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2CF00" w14:textId="77777777" w:rsidR="000876A9" w:rsidRDefault="00461819">
      <w:pPr>
        <w:rPr>
          <w:rFonts w:ascii="Arial" w:eastAsia="Arial" w:hAnsi="Arial" w:cs="Arial"/>
        </w:rPr>
      </w:pPr>
      <w:r>
        <w:rPr>
          <w:noProof/>
        </w:rPr>
        <w:drawing>
          <wp:anchor distT="0" distB="0" distL="0" distR="0" simplePos="0" relativeHeight="251658240" behindDoc="1" locked="0" layoutInCell="1" hidden="0" allowOverlap="1" wp14:anchorId="39FC9DCE" wp14:editId="2B3EB0F8">
            <wp:simplePos x="0" y="0"/>
            <wp:positionH relativeFrom="column">
              <wp:posOffset>-906145</wp:posOffset>
            </wp:positionH>
            <wp:positionV relativeFrom="paragraph">
              <wp:posOffset>0</wp:posOffset>
            </wp:positionV>
            <wp:extent cx="2051050" cy="2416175"/>
            <wp:effectExtent l="0" t="0" r="6350" b="3175"/>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052C0A98" w14:textId="77777777" w:rsidR="000876A9" w:rsidRDefault="00461819">
      <w:pPr>
        <w:jc w:val="center"/>
        <w:rPr>
          <w:rFonts w:ascii="Arial" w:eastAsia="Arial" w:hAnsi="Arial" w:cs="Arial"/>
        </w:rPr>
      </w:pPr>
      <w:r>
        <w:rPr>
          <w:rFonts w:ascii="Arial" w:eastAsia="Arial" w:hAnsi="Arial" w:cs="Arial"/>
          <w:sz w:val="72"/>
          <w:szCs w:val="72"/>
        </w:rPr>
        <w:t>Supplemental Guide:</w:t>
      </w:r>
    </w:p>
    <w:p w14:paraId="059F29A9" w14:textId="77777777" w:rsidR="000876A9" w:rsidRDefault="00461819">
      <w:pPr>
        <w:jc w:val="center"/>
        <w:rPr>
          <w:rFonts w:ascii="Arial" w:eastAsia="Arial" w:hAnsi="Arial" w:cs="Arial"/>
          <w:sz w:val="72"/>
          <w:szCs w:val="72"/>
        </w:rPr>
      </w:pPr>
      <w:r>
        <w:rPr>
          <w:noProof/>
        </w:rPr>
        <w:drawing>
          <wp:anchor distT="0" distB="0" distL="114300" distR="114300" simplePos="0" relativeHeight="251659264" behindDoc="0" locked="0" layoutInCell="1" hidden="0" allowOverlap="1" wp14:anchorId="1F17D85D" wp14:editId="70D41916">
            <wp:simplePos x="0" y="0"/>
            <wp:positionH relativeFrom="margin">
              <wp:posOffset>2648585</wp:posOffset>
            </wp:positionH>
            <wp:positionV relativeFrom="margin">
              <wp:posOffset>1553845</wp:posOffset>
            </wp:positionV>
            <wp:extent cx="3179445" cy="41148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Pr>
          <w:rFonts w:ascii="Arial" w:eastAsia="Arial" w:hAnsi="Arial" w:cs="Arial"/>
          <w:sz w:val="72"/>
          <w:szCs w:val="72"/>
        </w:rPr>
        <w:t>Pediatric Pathology</w:t>
      </w:r>
    </w:p>
    <w:p w14:paraId="460DF3F6" w14:textId="77777777" w:rsidR="000876A9" w:rsidRDefault="000876A9">
      <w:pPr>
        <w:rPr>
          <w:rFonts w:ascii="Arial" w:eastAsia="Arial" w:hAnsi="Arial" w:cs="Arial"/>
        </w:rPr>
      </w:pPr>
    </w:p>
    <w:p w14:paraId="20550DB8" w14:textId="77777777" w:rsidR="000876A9" w:rsidRDefault="000876A9">
      <w:pPr>
        <w:rPr>
          <w:rFonts w:ascii="Arial" w:eastAsia="Arial" w:hAnsi="Arial" w:cs="Arial"/>
        </w:rPr>
      </w:pPr>
    </w:p>
    <w:p w14:paraId="79FC0E27" w14:textId="77777777" w:rsidR="000876A9" w:rsidRDefault="000876A9">
      <w:pPr>
        <w:rPr>
          <w:rFonts w:ascii="Arial" w:eastAsia="Arial" w:hAnsi="Arial" w:cs="Arial"/>
        </w:rPr>
      </w:pPr>
    </w:p>
    <w:p w14:paraId="55B7E4DA" w14:textId="77777777" w:rsidR="000876A9" w:rsidRDefault="000876A9">
      <w:pPr>
        <w:rPr>
          <w:rFonts w:ascii="Arial" w:eastAsia="Arial" w:hAnsi="Arial" w:cs="Arial"/>
        </w:rPr>
      </w:pPr>
    </w:p>
    <w:p w14:paraId="0AD3749D" w14:textId="77777777" w:rsidR="000876A9" w:rsidRDefault="000876A9">
      <w:pPr>
        <w:rPr>
          <w:rFonts w:ascii="Arial" w:eastAsia="Arial" w:hAnsi="Arial" w:cs="Arial"/>
        </w:rPr>
      </w:pPr>
    </w:p>
    <w:p w14:paraId="6D2D5059" w14:textId="77777777" w:rsidR="000876A9" w:rsidRDefault="000876A9">
      <w:pPr>
        <w:rPr>
          <w:rFonts w:ascii="Arial" w:eastAsia="Arial" w:hAnsi="Arial" w:cs="Arial"/>
        </w:rPr>
      </w:pPr>
    </w:p>
    <w:p w14:paraId="7E7051B3" w14:textId="77777777" w:rsidR="000876A9" w:rsidRDefault="000876A9">
      <w:pPr>
        <w:rPr>
          <w:rFonts w:ascii="Arial" w:eastAsia="Arial" w:hAnsi="Arial" w:cs="Arial"/>
        </w:rPr>
      </w:pPr>
    </w:p>
    <w:p w14:paraId="35FB4B78" w14:textId="77777777" w:rsidR="000876A9" w:rsidRDefault="000876A9">
      <w:pPr>
        <w:rPr>
          <w:rFonts w:ascii="Arial" w:eastAsia="Arial" w:hAnsi="Arial" w:cs="Arial"/>
        </w:rPr>
      </w:pPr>
    </w:p>
    <w:p w14:paraId="048B15C9" w14:textId="77777777" w:rsidR="000876A9" w:rsidRDefault="000876A9">
      <w:pPr>
        <w:rPr>
          <w:rFonts w:ascii="Arial" w:eastAsia="Arial" w:hAnsi="Arial" w:cs="Arial"/>
        </w:rPr>
      </w:pPr>
    </w:p>
    <w:p w14:paraId="66CF75AB" w14:textId="77777777" w:rsidR="000876A9" w:rsidRDefault="000876A9">
      <w:pPr>
        <w:rPr>
          <w:rFonts w:ascii="Arial" w:eastAsia="Arial" w:hAnsi="Arial" w:cs="Arial"/>
        </w:rPr>
      </w:pPr>
    </w:p>
    <w:p w14:paraId="3FE1FD0F" w14:textId="77777777" w:rsidR="000876A9" w:rsidRDefault="000876A9">
      <w:pPr>
        <w:rPr>
          <w:rFonts w:ascii="Arial" w:eastAsia="Arial" w:hAnsi="Arial" w:cs="Arial"/>
        </w:rPr>
      </w:pPr>
    </w:p>
    <w:p w14:paraId="5BB5FD6B" w14:textId="77777777" w:rsidR="000876A9" w:rsidRDefault="000876A9">
      <w:pPr>
        <w:rPr>
          <w:rFonts w:ascii="Arial" w:eastAsia="Arial" w:hAnsi="Arial" w:cs="Arial"/>
        </w:rPr>
      </w:pPr>
    </w:p>
    <w:p w14:paraId="6FC7CAF5" w14:textId="77777777" w:rsidR="000876A9" w:rsidRDefault="000876A9">
      <w:pPr>
        <w:rPr>
          <w:rFonts w:ascii="Arial" w:eastAsia="Arial" w:hAnsi="Arial" w:cs="Arial"/>
        </w:rPr>
      </w:pPr>
    </w:p>
    <w:p w14:paraId="5EC21815" w14:textId="77777777" w:rsidR="000876A9" w:rsidRDefault="000876A9" w:rsidP="000325FF">
      <w:pPr>
        <w:rPr>
          <w:rFonts w:ascii="Arial" w:eastAsia="Arial" w:hAnsi="Arial" w:cs="Arial"/>
        </w:rPr>
      </w:pPr>
    </w:p>
    <w:p w14:paraId="5722B9DD" w14:textId="77777777" w:rsidR="000876A9" w:rsidRDefault="000876A9" w:rsidP="000325FF">
      <w:pPr>
        <w:rPr>
          <w:rFonts w:ascii="Arial" w:eastAsia="Arial" w:hAnsi="Arial" w:cs="Arial"/>
        </w:rPr>
      </w:pPr>
    </w:p>
    <w:p w14:paraId="6A414420" w14:textId="77777777" w:rsidR="000876A9" w:rsidRDefault="00F34537">
      <w:pPr>
        <w:jc w:val="center"/>
        <w:rPr>
          <w:rFonts w:ascii="Arial" w:eastAsia="Arial" w:hAnsi="Arial" w:cs="Arial"/>
        </w:rPr>
      </w:pPr>
      <w:r>
        <w:rPr>
          <w:rFonts w:ascii="Arial" w:eastAsia="Arial" w:hAnsi="Arial" w:cs="Arial"/>
        </w:rPr>
        <w:t>November</w:t>
      </w:r>
      <w:r w:rsidR="00461819">
        <w:rPr>
          <w:rFonts w:ascii="Arial" w:eastAsia="Arial" w:hAnsi="Arial" w:cs="Arial"/>
        </w:rPr>
        <w:t xml:space="preserve"> 2020</w:t>
      </w:r>
    </w:p>
    <w:p w14:paraId="64DF6E98" w14:textId="77777777" w:rsidR="000876A9" w:rsidRDefault="000876A9" w:rsidP="000325FF">
      <w:pPr>
        <w:rPr>
          <w:rFonts w:ascii="Arial" w:eastAsia="Arial" w:hAnsi="Arial" w:cs="Arial"/>
          <w:b/>
          <w:u w:val="single"/>
        </w:rPr>
      </w:pPr>
    </w:p>
    <w:p w14:paraId="6AA2976E" w14:textId="77777777" w:rsidR="00277544" w:rsidRPr="002C0206" w:rsidRDefault="00277544" w:rsidP="00277544">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t>TABLE OF CONTENTS</w:t>
      </w:r>
    </w:p>
    <w:p w14:paraId="7A984B79" w14:textId="77777777" w:rsidR="00277544" w:rsidRPr="002C0206" w:rsidRDefault="00277544" w:rsidP="0027754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053E38">
        <w:rPr>
          <w:rFonts w:ascii="Arial" w:eastAsia="Times New Roman" w:hAnsi="Arial" w:cs="Arial"/>
          <w:b/>
          <w:bCs/>
          <w:caps/>
          <w:webHidden/>
          <w:sz w:val="20"/>
          <w:szCs w:val="20"/>
        </w:rPr>
        <w:t>3</w:t>
      </w:r>
    </w:p>
    <w:p w14:paraId="3F944C1B" w14:textId="77777777" w:rsidR="00277544" w:rsidRPr="002C0206" w:rsidRDefault="00277544" w:rsidP="0027754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sidR="005F667F">
        <w:rPr>
          <w:rFonts w:ascii="Arial" w:eastAsia="Times New Roman" w:hAnsi="Arial" w:cs="Arial"/>
          <w:b/>
          <w:bCs/>
          <w:caps/>
          <w:webHidden/>
          <w:sz w:val="20"/>
          <w:szCs w:val="20"/>
        </w:rPr>
        <w:t>4</w:t>
      </w:r>
    </w:p>
    <w:p w14:paraId="3738780F" w14:textId="77777777" w:rsidR="00277544" w:rsidRPr="002C0206" w:rsidRDefault="0017061A" w:rsidP="00277544">
      <w:pPr>
        <w:tabs>
          <w:tab w:val="right" w:leader="dot" w:pos="8630"/>
        </w:tabs>
        <w:spacing w:after="0" w:line="240" w:lineRule="auto"/>
        <w:ind w:left="200"/>
        <w:jc w:val="center"/>
        <w:rPr>
          <w:rFonts w:ascii="Arial" w:eastAsia="Times New Roman" w:hAnsi="Arial" w:cs="Arial"/>
          <w:smallCaps/>
          <w:color w:val="000000"/>
          <w:sz w:val="20"/>
          <w:szCs w:val="20"/>
        </w:rPr>
      </w:pPr>
      <w:r w:rsidRPr="0017061A">
        <w:rPr>
          <w:rFonts w:ascii="Arial" w:eastAsia="Times New Roman" w:hAnsi="Arial" w:cs="Arial"/>
          <w:smallCaps/>
          <w:color w:val="000000"/>
          <w:sz w:val="20"/>
          <w:szCs w:val="20"/>
        </w:rPr>
        <w:t>Pediatric and Perinatal Pathology Grossing</w:t>
      </w:r>
      <w:r w:rsidR="00277544" w:rsidRPr="002C0206">
        <w:rPr>
          <w:rFonts w:ascii="Arial" w:eastAsia="Times New Roman" w:hAnsi="Arial" w:cs="Arial"/>
          <w:smallCaps/>
          <w:webHidden/>
          <w:color w:val="000000"/>
          <w:sz w:val="20"/>
          <w:szCs w:val="20"/>
        </w:rPr>
        <w:tab/>
      </w:r>
      <w:r w:rsidR="005F667F">
        <w:rPr>
          <w:rFonts w:ascii="Arial" w:eastAsia="Times New Roman" w:hAnsi="Arial" w:cs="Arial"/>
          <w:smallCaps/>
          <w:webHidden/>
          <w:color w:val="000000"/>
          <w:sz w:val="20"/>
          <w:szCs w:val="20"/>
        </w:rPr>
        <w:t>4</w:t>
      </w:r>
    </w:p>
    <w:p w14:paraId="0C629F89" w14:textId="77777777" w:rsidR="00277544" w:rsidRPr="002C0206" w:rsidRDefault="0017061A" w:rsidP="00277544">
      <w:pPr>
        <w:tabs>
          <w:tab w:val="right" w:leader="dot" w:pos="8630"/>
        </w:tabs>
        <w:spacing w:after="0" w:line="240" w:lineRule="auto"/>
        <w:ind w:left="200"/>
        <w:jc w:val="center"/>
        <w:rPr>
          <w:rFonts w:ascii="Arial" w:eastAsia="Times New Roman" w:hAnsi="Arial" w:cs="Arial"/>
          <w:smallCaps/>
          <w:color w:val="000000"/>
          <w:sz w:val="20"/>
          <w:szCs w:val="20"/>
        </w:rPr>
      </w:pPr>
      <w:r w:rsidRPr="0017061A">
        <w:rPr>
          <w:rFonts w:ascii="Arial" w:eastAsia="Times New Roman" w:hAnsi="Arial" w:cs="Arial"/>
          <w:smallCaps/>
          <w:color w:val="000000"/>
          <w:sz w:val="20"/>
          <w:szCs w:val="20"/>
        </w:rPr>
        <w:t>Intra-Operative Consultation</w:t>
      </w:r>
      <w:r w:rsidR="00277544" w:rsidRPr="002C0206">
        <w:rPr>
          <w:rFonts w:ascii="Arial" w:eastAsia="Times New Roman" w:hAnsi="Arial" w:cs="Arial"/>
          <w:smallCaps/>
          <w:webHidden/>
          <w:color w:val="000000"/>
          <w:sz w:val="20"/>
          <w:szCs w:val="20"/>
        </w:rPr>
        <w:tab/>
      </w:r>
      <w:r w:rsidR="005F667F">
        <w:rPr>
          <w:rFonts w:ascii="Arial" w:eastAsia="Times New Roman" w:hAnsi="Arial" w:cs="Arial"/>
          <w:smallCaps/>
          <w:webHidden/>
          <w:color w:val="000000"/>
          <w:sz w:val="20"/>
          <w:szCs w:val="20"/>
        </w:rPr>
        <w:t>5</w:t>
      </w:r>
    </w:p>
    <w:p w14:paraId="3E8EF435" w14:textId="77777777" w:rsidR="00277544" w:rsidRDefault="0017061A" w:rsidP="00277544">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17061A">
        <w:rPr>
          <w:rFonts w:ascii="Arial" w:eastAsia="Times New Roman" w:hAnsi="Arial" w:cs="Arial"/>
          <w:smallCaps/>
          <w:color w:val="000000"/>
          <w:sz w:val="20"/>
          <w:szCs w:val="20"/>
        </w:rPr>
        <w:t>Autopsy</w:t>
      </w:r>
      <w:r w:rsidR="00277544" w:rsidRPr="002C0206">
        <w:rPr>
          <w:rFonts w:ascii="Arial" w:eastAsia="Times New Roman" w:hAnsi="Arial" w:cs="Arial"/>
          <w:smallCaps/>
          <w:webHidden/>
          <w:color w:val="000000"/>
          <w:sz w:val="20"/>
          <w:szCs w:val="20"/>
        </w:rPr>
        <w:tab/>
      </w:r>
      <w:r w:rsidR="005F667F">
        <w:rPr>
          <w:rFonts w:ascii="Arial" w:eastAsia="Times New Roman" w:hAnsi="Arial" w:cs="Arial"/>
          <w:smallCaps/>
          <w:webHidden/>
          <w:color w:val="000000"/>
          <w:sz w:val="20"/>
          <w:szCs w:val="20"/>
        </w:rPr>
        <w:t>7</w:t>
      </w:r>
    </w:p>
    <w:p w14:paraId="0D3B59E4" w14:textId="77777777" w:rsidR="005F667F" w:rsidRPr="002C0206" w:rsidRDefault="0017061A" w:rsidP="005F667F">
      <w:pPr>
        <w:tabs>
          <w:tab w:val="right" w:leader="dot" w:pos="8630"/>
        </w:tabs>
        <w:spacing w:after="0" w:line="240" w:lineRule="auto"/>
        <w:ind w:left="200"/>
        <w:jc w:val="center"/>
        <w:rPr>
          <w:rFonts w:ascii="Arial" w:eastAsia="Times New Roman" w:hAnsi="Arial" w:cs="Arial"/>
          <w:smallCaps/>
          <w:color w:val="000000"/>
          <w:sz w:val="20"/>
          <w:szCs w:val="20"/>
        </w:rPr>
      </w:pPr>
      <w:r w:rsidRPr="0017061A">
        <w:rPr>
          <w:rFonts w:ascii="Arial" w:eastAsia="Times New Roman" w:hAnsi="Arial" w:cs="Arial"/>
          <w:smallCaps/>
          <w:color w:val="000000"/>
          <w:sz w:val="20"/>
          <w:szCs w:val="20"/>
        </w:rPr>
        <w:t>Reporting, including Surgical Pathology, Cytopathology, and Autopsy</w:t>
      </w:r>
      <w:r w:rsidR="005F667F" w:rsidRPr="002C0206">
        <w:rPr>
          <w:rFonts w:ascii="Arial" w:eastAsia="Times New Roman" w:hAnsi="Arial" w:cs="Arial"/>
          <w:smallCaps/>
          <w:webHidden/>
          <w:color w:val="000000"/>
          <w:sz w:val="20"/>
          <w:szCs w:val="20"/>
        </w:rPr>
        <w:tab/>
      </w:r>
      <w:r w:rsidR="005F667F">
        <w:rPr>
          <w:rFonts w:ascii="Arial" w:eastAsia="Times New Roman" w:hAnsi="Arial" w:cs="Arial"/>
          <w:smallCaps/>
          <w:webHidden/>
          <w:color w:val="000000"/>
          <w:sz w:val="20"/>
          <w:szCs w:val="20"/>
        </w:rPr>
        <w:t>9</w:t>
      </w:r>
    </w:p>
    <w:p w14:paraId="38F441FE" w14:textId="77777777" w:rsidR="00277544" w:rsidRPr="002C0206" w:rsidRDefault="00277544" w:rsidP="0027754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sidR="005F667F">
        <w:rPr>
          <w:rFonts w:ascii="Arial" w:eastAsia="Times New Roman" w:hAnsi="Arial" w:cs="Arial"/>
          <w:b/>
          <w:bCs/>
          <w:caps/>
          <w:webHidden/>
          <w:sz w:val="20"/>
          <w:szCs w:val="20"/>
        </w:rPr>
        <w:t>11</w:t>
      </w:r>
    </w:p>
    <w:p w14:paraId="0D946FAA" w14:textId="77777777" w:rsidR="00277544" w:rsidRPr="002C0206" w:rsidRDefault="0017061A" w:rsidP="00277544">
      <w:pPr>
        <w:tabs>
          <w:tab w:val="right" w:leader="dot" w:pos="8630"/>
        </w:tabs>
        <w:spacing w:after="0" w:line="240" w:lineRule="auto"/>
        <w:ind w:left="200"/>
        <w:jc w:val="center"/>
        <w:rPr>
          <w:rFonts w:ascii="Arial" w:eastAsia="Times New Roman" w:hAnsi="Arial" w:cs="Arial"/>
          <w:smallCaps/>
          <w:color w:val="000000"/>
          <w:sz w:val="20"/>
          <w:szCs w:val="20"/>
        </w:rPr>
      </w:pPr>
      <w:r w:rsidRPr="0017061A">
        <w:rPr>
          <w:rFonts w:ascii="Arial" w:eastAsia="Times New Roman" w:hAnsi="Arial" w:cs="Arial"/>
          <w:smallCaps/>
          <w:color w:val="000000"/>
          <w:sz w:val="20"/>
          <w:szCs w:val="20"/>
        </w:rPr>
        <w:t>Knowledge of Pediatric and Perinatal Diseases</w:t>
      </w:r>
      <w:r w:rsidR="00277544" w:rsidRPr="002C0206">
        <w:rPr>
          <w:rFonts w:ascii="Arial" w:eastAsia="Times New Roman" w:hAnsi="Arial" w:cs="Arial"/>
          <w:smallCaps/>
          <w:webHidden/>
          <w:color w:val="000000"/>
          <w:sz w:val="20"/>
          <w:szCs w:val="20"/>
        </w:rPr>
        <w:tab/>
      </w:r>
      <w:r w:rsidR="005F667F">
        <w:rPr>
          <w:rFonts w:ascii="Arial" w:eastAsia="Times New Roman" w:hAnsi="Arial" w:cs="Arial"/>
          <w:smallCaps/>
          <w:webHidden/>
          <w:color w:val="000000"/>
          <w:sz w:val="20"/>
          <w:szCs w:val="20"/>
        </w:rPr>
        <w:t>11</w:t>
      </w:r>
    </w:p>
    <w:p w14:paraId="128C7DB0" w14:textId="77777777" w:rsidR="00277544" w:rsidRPr="002C0206" w:rsidRDefault="0017061A" w:rsidP="00277544">
      <w:pPr>
        <w:tabs>
          <w:tab w:val="right" w:leader="dot" w:pos="8630"/>
        </w:tabs>
        <w:spacing w:after="0" w:line="240" w:lineRule="auto"/>
        <w:ind w:left="200"/>
        <w:jc w:val="center"/>
        <w:rPr>
          <w:rFonts w:ascii="Arial" w:eastAsia="Times New Roman" w:hAnsi="Arial" w:cs="Arial"/>
          <w:smallCaps/>
          <w:color w:val="000000"/>
          <w:sz w:val="20"/>
          <w:szCs w:val="20"/>
        </w:rPr>
      </w:pPr>
      <w:r w:rsidRPr="0017061A">
        <w:rPr>
          <w:rFonts w:ascii="Arial" w:eastAsia="Times New Roman" w:hAnsi="Arial" w:cs="Arial"/>
          <w:smallCaps/>
          <w:color w:val="000000"/>
          <w:sz w:val="20"/>
          <w:szCs w:val="20"/>
        </w:rPr>
        <w:t>Clinical Reasoning</w:t>
      </w:r>
      <w:r w:rsidR="00277544" w:rsidRPr="002C0206">
        <w:rPr>
          <w:rFonts w:ascii="Arial" w:eastAsia="Times New Roman" w:hAnsi="Arial" w:cs="Arial"/>
          <w:smallCaps/>
          <w:webHidden/>
          <w:color w:val="000000"/>
          <w:sz w:val="20"/>
          <w:szCs w:val="20"/>
        </w:rPr>
        <w:tab/>
      </w:r>
      <w:r w:rsidR="005F667F">
        <w:rPr>
          <w:rFonts w:ascii="Arial" w:eastAsia="Times New Roman" w:hAnsi="Arial" w:cs="Arial"/>
          <w:smallCaps/>
          <w:webHidden/>
          <w:color w:val="000000"/>
          <w:sz w:val="20"/>
          <w:szCs w:val="20"/>
        </w:rPr>
        <w:t>13</w:t>
      </w:r>
    </w:p>
    <w:p w14:paraId="32BE93DE" w14:textId="77777777" w:rsidR="00277544" w:rsidRPr="002C0206" w:rsidRDefault="00277544" w:rsidP="0027754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sidR="005F667F">
        <w:rPr>
          <w:rFonts w:ascii="Arial" w:eastAsia="Times New Roman" w:hAnsi="Arial" w:cs="Arial"/>
          <w:b/>
          <w:bCs/>
          <w:caps/>
          <w:webHidden/>
          <w:sz w:val="20"/>
          <w:szCs w:val="20"/>
        </w:rPr>
        <w:t>15</w:t>
      </w:r>
    </w:p>
    <w:p w14:paraId="543B77B3" w14:textId="77777777" w:rsidR="00277544" w:rsidRPr="002C0206" w:rsidRDefault="0017061A" w:rsidP="00277544">
      <w:pPr>
        <w:tabs>
          <w:tab w:val="right" w:leader="dot" w:pos="8630"/>
        </w:tabs>
        <w:spacing w:after="0" w:line="240" w:lineRule="auto"/>
        <w:ind w:left="200"/>
        <w:jc w:val="center"/>
        <w:rPr>
          <w:rFonts w:ascii="Arial" w:eastAsia="Times New Roman" w:hAnsi="Arial" w:cs="Arial"/>
          <w:smallCaps/>
          <w:color w:val="000000"/>
          <w:sz w:val="20"/>
          <w:szCs w:val="20"/>
        </w:rPr>
      </w:pPr>
      <w:r w:rsidRPr="0017061A">
        <w:rPr>
          <w:rFonts w:ascii="Arial" w:eastAsia="Times New Roman" w:hAnsi="Arial" w:cs="Arial"/>
          <w:smallCaps/>
          <w:color w:val="000000"/>
          <w:sz w:val="20"/>
          <w:szCs w:val="20"/>
        </w:rPr>
        <w:t>Patient Safety and Quality Improvement (QI)</w:t>
      </w:r>
      <w:r w:rsidR="00277544" w:rsidRPr="002C0206">
        <w:rPr>
          <w:rFonts w:ascii="Arial" w:eastAsia="Times New Roman" w:hAnsi="Arial" w:cs="Arial"/>
          <w:smallCaps/>
          <w:webHidden/>
          <w:color w:val="000000"/>
          <w:sz w:val="20"/>
          <w:szCs w:val="20"/>
        </w:rPr>
        <w:tab/>
      </w:r>
      <w:r w:rsidR="005F667F">
        <w:rPr>
          <w:rFonts w:ascii="Arial" w:eastAsia="Times New Roman" w:hAnsi="Arial" w:cs="Arial"/>
          <w:smallCaps/>
          <w:webHidden/>
          <w:color w:val="000000"/>
          <w:sz w:val="20"/>
          <w:szCs w:val="20"/>
        </w:rPr>
        <w:t>15</w:t>
      </w:r>
    </w:p>
    <w:p w14:paraId="086BF5E2" w14:textId="77777777" w:rsidR="00277544" w:rsidRPr="002C0206" w:rsidRDefault="0017061A" w:rsidP="00277544">
      <w:pPr>
        <w:tabs>
          <w:tab w:val="right" w:leader="dot" w:pos="8630"/>
        </w:tabs>
        <w:spacing w:after="0" w:line="240" w:lineRule="auto"/>
        <w:ind w:left="200"/>
        <w:jc w:val="center"/>
        <w:rPr>
          <w:rFonts w:ascii="Arial" w:eastAsia="Times New Roman" w:hAnsi="Arial" w:cs="Arial"/>
          <w:smallCaps/>
          <w:color w:val="000000"/>
          <w:sz w:val="20"/>
          <w:szCs w:val="20"/>
        </w:rPr>
      </w:pPr>
      <w:r w:rsidRPr="0017061A">
        <w:rPr>
          <w:rFonts w:ascii="Arial" w:eastAsia="Times New Roman" w:hAnsi="Arial" w:cs="Arial"/>
          <w:smallCaps/>
          <w:color w:val="000000"/>
          <w:sz w:val="20"/>
          <w:szCs w:val="20"/>
        </w:rPr>
        <w:t>Systems Navigation for Patient-Centered Care</w:t>
      </w:r>
      <w:r w:rsidR="00277544" w:rsidRPr="002C0206">
        <w:rPr>
          <w:rFonts w:ascii="Arial" w:eastAsia="Times New Roman" w:hAnsi="Arial" w:cs="Arial"/>
          <w:smallCaps/>
          <w:webHidden/>
          <w:color w:val="000000"/>
          <w:sz w:val="20"/>
          <w:szCs w:val="20"/>
        </w:rPr>
        <w:tab/>
      </w:r>
      <w:r w:rsidR="005F667F">
        <w:rPr>
          <w:rFonts w:ascii="Arial" w:eastAsia="Times New Roman" w:hAnsi="Arial" w:cs="Arial"/>
          <w:smallCaps/>
          <w:webHidden/>
          <w:color w:val="000000"/>
          <w:sz w:val="20"/>
          <w:szCs w:val="20"/>
        </w:rPr>
        <w:t>17</w:t>
      </w:r>
    </w:p>
    <w:p w14:paraId="30C48923" w14:textId="77777777" w:rsidR="00277544" w:rsidRDefault="0017061A" w:rsidP="00277544">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17061A">
        <w:rPr>
          <w:rFonts w:ascii="Arial" w:eastAsia="Times New Roman" w:hAnsi="Arial" w:cs="Arial"/>
          <w:smallCaps/>
          <w:color w:val="000000"/>
          <w:sz w:val="20"/>
          <w:szCs w:val="20"/>
        </w:rPr>
        <w:t>Physician Role in Health Care System</w:t>
      </w:r>
      <w:r w:rsidR="00277544" w:rsidRPr="002C0206">
        <w:rPr>
          <w:rFonts w:ascii="Arial" w:eastAsia="Times New Roman" w:hAnsi="Arial" w:cs="Arial"/>
          <w:smallCaps/>
          <w:webHidden/>
          <w:color w:val="000000"/>
          <w:sz w:val="20"/>
          <w:szCs w:val="20"/>
        </w:rPr>
        <w:tab/>
      </w:r>
      <w:r w:rsidR="00855AE4">
        <w:rPr>
          <w:rFonts w:ascii="Arial" w:eastAsia="Times New Roman" w:hAnsi="Arial" w:cs="Arial"/>
          <w:smallCaps/>
          <w:webHidden/>
          <w:color w:val="000000"/>
          <w:sz w:val="20"/>
          <w:szCs w:val="20"/>
        </w:rPr>
        <w:t>20</w:t>
      </w:r>
    </w:p>
    <w:p w14:paraId="7ECDD9BB" w14:textId="77777777" w:rsidR="005F667F" w:rsidRPr="002C0206" w:rsidRDefault="0017061A" w:rsidP="005F667F">
      <w:pPr>
        <w:tabs>
          <w:tab w:val="right" w:leader="dot" w:pos="8630"/>
        </w:tabs>
        <w:spacing w:after="0" w:line="240" w:lineRule="auto"/>
        <w:ind w:left="200"/>
        <w:jc w:val="center"/>
        <w:rPr>
          <w:rFonts w:ascii="Arial" w:eastAsia="Times New Roman" w:hAnsi="Arial" w:cs="Arial"/>
          <w:smallCaps/>
          <w:color w:val="000000"/>
          <w:sz w:val="20"/>
          <w:szCs w:val="20"/>
        </w:rPr>
      </w:pPr>
      <w:r w:rsidRPr="0017061A">
        <w:rPr>
          <w:rFonts w:ascii="Arial" w:eastAsia="Times New Roman" w:hAnsi="Arial" w:cs="Arial"/>
          <w:smallCaps/>
          <w:color w:val="000000"/>
          <w:sz w:val="20"/>
          <w:szCs w:val="20"/>
        </w:rPr>
        <w:t>Accreditation, Compliance, and Quality</w:t>
      </w:r>
      <w:r w:rsidR="005F667F" w:rsidRPr="002C0206">
        <w:rPr>
          <w:rFonts w:ascii="Arial" w:eastAsia="Times New Roman" w:hAnsi="Arial" w:cs="Arial"/>
          <w:smallCaps/>
          <w:webHidden/>
          <w:color w:val="000000"/>
          <w:sz w:val="20"/>
          <w:szCs w:val="20"/>
        </w:rPr>
        <w:tab/>
      </w:r>
      <w:r w:rsidR="005F667F">
        <w:rPr>
          <w:rFonts w:ascii="Arial" w:eastAsia="Times New Roman" w:hAnsi="Arial" w:cs="Arial"/>
          <w:smallCaps/>
          <w:webHidden/>
          <w:color w:val="000000"/>
          <w:sz w:val="20"/>
          <w:szCs w:val="20"/>
        </w:rPr>
        <w:t>2</w:t>
      </w:r>
      <w:r w:rsidR="00855AE4">
        <w:rPr>
          <w:rFonts w:ascii="Arial" w:eastAsia="Times New Roman" w:hAnsi="Arial" w:cs="Arial"/>
          <w:smallCaps/>
          <w:webHidden/>
          <w:color w:val="000000"/>
          <w:sz w:val="20"/>
          <w:szCs w:val="20"/>
        </w:rPr>
        <w:t>2</w:t>
      </w:r>
    </w:p>
    <w:p w14:paraId="3A26C8DB" w14:textId="77777777" w:rsidR="005F667F" w:rsidRPr="002C0206" w:rsidRDefault="0017061A" w:rsidP="005F667F">
      <w:pPr>
        <w:tabs>
          <w:tab w:val="right" w:leader="dot" w:pos="8630"/>
        </w:tabs>
        <w:spacing w:after="0" w:line="240" w:lineRule="auto"/>
        <w:ind w:left="200"/>
        <w:jc w:val="center"/>
        <w:rPr>
          <w:rFonts w:ascii="Arial" w:eastAsia="Times New Roman" w:hAnsi="Arial" w:cs="Arial"/>
          <w:smallCaps/>
          <w:color w:val="000000"/>
          <w:sz w:val="20"/>
          <w:szCs w:val="20"/>
        </w:rPr>
      </w:pPr>
      <w:r w:rsidRPr="0017061A">
        <w:rPr>
          <w:rFonts w:ascii="Arial" w:eastAsia="Times New Roman" w:hAnsi="Arial" w:cs="Arial"/>
          <w:smallCaps/>
          <w:color w:val="000000"/>
          <w:sz w:val="20"/>
          <w:szCs w:val="20"/>
        </w:rPr>
        <w:t>Utilization</w:t>
      </w:r>
      <w:r w:rsidR="005F667F" w:rsidRPr="002C0206">
        <w:rPr>
          <w:rFonts w:ascii="Arial" w:eastAsia="Times New Roman" w:hAnsi="Arial" w:cs="Arial"/>
          <w:smallCaps/>
          <w:webHidden/>
          <w:color w:val="000000"/>
          <w:sz w:val="20"/>
          <w:szCs w:val="20"/>
        </w:rPr>
        <w:tab/>
      </w:r>
      <w:r w:rsidR="005F667F">
        <w:rPr>
          <w:rFonts w:ascii="Arial" w:eastAsia="Times New Roman" w:hAnsi="Arial" w:cs="Arial"/>
          <w:smallCaps/>
          <w:webHidden/>
          <w:color w:val="000000"/>
          <w:sz w:val="20"/>
          <w:szCs w:val="20"/>
        </w:rPr>
        <w:t>2</w:t>
      </w:r>
      <w:r w:rsidR="00855AE4">
        <w:rPr>
          <w:rFonts w:ascii="Arial" w:eastAsia="Times New Roman" w:hAnsi="Arial" w:cs="Arial"/>
          <w:smallCaps/>
          <w:webHidden/>
          <w:color w:val="000000"/>
          <w:sz w:val="20"/>
          <w:szCs w:val="20"/>
        </w:rPr>
        <w:t>4</w:t>
      </w:r>
    </w:p>
    <w:p w14:paraId="7CF43F04" w14:textId="77777777" w:rsidR="00277544" w:rsidRPr="002C0206" w:rsidRDefault="00277544" w:rsidP="0027754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sidR="005F667F">
        <w:rPr>
          <w:rFonts w:ascii="Arial" w:eastAsia="Times New Roman" w:hAnsi="Arial" w:cs="Arial"/>
          <w:b/>
          <w:bCs/>
          <w:caps/>
          <w:webHidden/>
          <w:sz w:val="20"/>
          <w:szCs w:val="20"/>
        </w:rPr>
        <w:t>2</w:t>
      </w:r>
      <w:r w:rsidR="00855AE4">
        <w:rPr>
          <w:rFonts w:ascii="Arial" w:eastAsia="Times New Roman" w:hAnsi="Arial" w:cs="Arial"/>
          <w:b/>
          <w:bCs/>
          <w:caps/>
          <w:webHidden/>
          <w:sz w:val="20"/>
          <w:szCs w:val="20"/>
        </w:rPr>
        <w:t>6</w:t>
      </w:r>
    </w:p>
    <w:p w14:paraId="412264E7" w14:textId="77777777" w:rsidR="00277544" w:rsidRPr="002C0206" w:rsidRDefault="0017061A" w:rsidP="00277544">
      <w:pPr>
        <w:tabs>
          <w:tab w:val="right" w:leader="dot" w:pos="8630"/>
        </w:tabs>
        <w:spacing w:after="0" w:line="240" w:lineRule="auto"/>
        <w:ind w:left="200"/>
        <w:jc w:val="center"/>
        <w:rPr>
          <w:rFonts w:ascii="Arial" w:eastAsia="Times New Roman" w:hAnsi="Arial" w:cs="Arial"/>
          <w:smallCaps/>
          <w:color w:val="000000"/>
          <w:sz w:val="20"/>
          <w:szCs w:val="20"/>
        </w:rPr>
      </w:pPr>
      <w:r w:rsidRPr="0017061A">
        <w:rPr>
          <w:rFonts w:ascii="Arial" w:eastAsia="Times New Roman" w:hAnsi="Arial" w:cs="Arial"/>
          <w:smallCaps/>
          <w:color w:val="000000"/>
          <w:sz w:val="20"/>
          <w:szCs w:val="20"/>
        </w:rPr>
        <w:t>Evidence-Based Practice and Scholarship</w:t>
      </w:r>
      <w:r w:rsidR="00277544" w:rsidRPr="002C0206">
        <w:rPr>
          <w:rFonts w:ascii="Arial" w:eastAsia="Times New Roman" w:hAnsi="Arial" w:cs="Arial"/>
          <w:smallCaps/>
          <w:webHidden/>
          <w:color w:val="000000"/>
          <w:sz w:val="20"/>
          <w:szCs w:val="20"/>
        </w:rPr>
        <w:tab/>
      </w:r>
      <w:r w:rsidR="005F667F">
        <w:rPr>
          <w:rFonts w:ascii="Arial" w:eastAsia="Times New Roman" w:hAnsi="Arial" w:cs="Arial"/>
          <w:smallCaps/>
          <w:webHidden/>
          <w:color w:val="000000"/>
          <w:sz w:val="20"/>
          <w:szCs w:val="20"/>
        </w:rPr>
        <w:t>2</w:t>
      </w:r>
      <w:r w:rsidR="00855AE4">
        <w:rPr>
          <w:rFonts w:ascii="Arial" w:eastAsia="Times New Roman" w:hAnsi="Arial" w:cs="Arial"/>
          <w:smallCaps/>
          <w:webHidden/>
          <w:color w:val="000000"/>
          <w:sz w:val="20"/>
          <w:szCs w:val="20"/>
        </w:rPr>
        <w:t>6</w:t>
      </w:r>
    </w:p>
    <w:p w14:paraId="5F85D3D9" w14:textId="77777777" w:rsidR="00277544" w:rsidRPr="002C0206" w:rsidRDefault="0017061A" w:rsidP="00277544">
      <w:pPr>
        <w:tabs>
          <w:tab w:val="right" w:leader="dot" w:pos="8630"/>
        </w:tabs>
        <w:spacing w:after="0" w:line="240" w:lineRule="auto"/>
        <w:ind w:left="200"/>
        <w:jc w:val="center"/>
        <w:rPr>
          <w:rFonts w:ascii="Arial" w:eastAsia="Times New Roman" w:hAnsi="Arial" w:cs="Arial"/>
          <w:smallCaps/>
          <w:color w:val="000000"/>
          <w:sz w:val="20"/>
          <w:szCs w:val="20"/>
        </w:rPr>
      </w:pPr>
      <w:r w:rsidRPr="0017061A">
        <w:rPr>
          <w:rFonts w:ascii="Arial" w:eastAsia="Times New Roman" w:hAnsi="Arial" w:cs="Arial"/>
          <w:smallCaps/>
          <w:color w:val="000000"/>
          <w:sz w:val="20"/>
          <w:szCs w:val="20"/>
        </w:rPr>
        <w:t>Reflective Practice and Commitment to Personal Growth</w:t>
      </w:r>
      <w:r w:rsidR="00277544" w:rsidRPr="002C0206">
        <w:rPr>
          <w:rFonts w:ascii="Arial" w:eastAsia="Times New Roman" w:hAnsi="Arial" w:cs="Arial"/>
          <w:smallCaps/>
          <w:webHidden/>
          <w:color w:val="000000"/>
          <w:sz w:val="20"/>
          <w:szCs w:val="20"/>
        </w:rPr>
        <w:tab/>
      </w:r>
      <w:r w:rsidR="005F667F">
        <w:rPr>
          <w:rFonts w:ascii="Arial" w:eastAsia="Times New Roman" w:hAnsi="Arial" w:cs="Arial"/>
          <w:smallCaps/>
          <w:webHidden/>
          <w:color w:val="000000"/>
          <w:sz w:val="20"/>
          <w:szCs w:val="20"/>
        </w:rPr>
        <w:t>2</w:t>
      </w:r>
      <w:r w:rsidR="00855AE4">
        <w:rPr>
          <w:rFonts w:ascii="Arial" w:eastAsia="Times New Roman" w:hAnsi="Arial" w:cs="Arial"/>
          <w:smallCaps/>
          <w:webHidden/>
          <w:color w:val="000000"/>
          <w:sz w:val="20"/>
          <w:szCs w:val="20"/>
        </w:rPr>
        <w:t>8</w:t>
      </w:r>
    </w:p>
    <w:p w14:paraId="2C1D152F" w14:textId="77777777" w:rsidR="00277544" w:rsidRPr="002C0206" w:rsidRDefault="00277544" w:rsidP="0027754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855AE4">
        <w:rPr>
          <w:rFonts w:ascii="Arial" w:eastAsia="Times New Roman" w:hAnsi="Arial" w:cs="Arial"/>
          <w:b/>
          <w:bCs/>
          <w:caps/>
          <w:webHidden/>
          <w:sz w:val="20"/>
          <w:szCs w:val="20"/>
        </w:rPr>
        <w:t>30</w:t>
      </w:r>
    </w:p>
    <w:p w14:paraId="72C26E62" w14:textId="77777777" w:rsidR="00277544" w:rsidRPr="002C0206" w:rsidRDefault="0017061A" w:rsidP="00277544">
      <w:pPr>
        <w:tabs>
          <w:tab w:val="right" w:leader="dot" w:pos="8630"/>
        </w:tabs>
        <w:spacing w:after="0" w:line="240" w:lineRule="auto"/>
        <w:ind w:left="200"/>
        <w:jc w:val="center"/>
        <w:rPr>
          <w:rFonts w:ascii="Arial" w:eastAsia="Times New Roman" w:hAnsi="Arial" w:cs="Arial"/>
          <w:smallCaps/>
          <w:color w:val="000000"/>
          <w:sz w:val="20"/>
          <w:szCs w:val="20"/>
        </w:rPr>
      </w:pPr>
      <w:r w:rsidRPr="0017061A">
        <w:rPr>
          <w:rFonts w:ascii="Arial" w:eastAsia="Times New Roman" w:hAnsi="Arial" w:cs="Arial"/>
          <w:smallCaps/>
          <w:color w:val="000000"/>
          <w:sz w:val="20"/>
          <w:szCs w:val="20"/>
        </w:rPr>
        <w:t>Professional Behavior and Ethical Principles</w:t>
      </w:r>
      <w:r w:rsidR="00277544" w:rsidRPr="002C0206">
        <w:rPr>
          <w:rFonts w:ascii="Arial" w:eastAsia="Times New Roman" w:hAnsi="Arial" w:cs="Arial"/>
          <w:smallCaps/>
          <w:webHidden/>
          <w:color w:val="000000"/>
          <w:sz w:val="20"/>
          <w:szCs w:val="20"/>
        </w:rPr>
        <w:tab/>
      </w:r>
      <w:r w:rsidR="00855AE4">
        <w:rPr>
          <w:rFonts w:ascii="Arial" w:eastAsia="Times New Roman" w:hAnsi="Arial" w:cs="Arial"/>
          <w:smallCaps/>
          <w:webHidden/>
          <w:color w:val="000000"/>
          <w:sz w:val="20"/>
          <w:szCs w:val="20"/>
        </w:rPr>
        <w:t>30</w:t>
      </w:r>
    </w:p>
    <w:p w14:paraId="28119C4A" w14:textId="77777777" w:rsidR="00277544" w:rsidRPr="002C0206" w:rsidRDefault="0017061A" w:rsidP="00277544">
      <w:pPr>
        <w:tabs>
          <w:tab w:val="right" w:leader="dot" w:pos="8630"/>
        </w:tabs>
        <w:spacing w:after="0" w:line="240" w:lineRule="auto"/>
        <w:ind w:left="200"/>
        <w:jc w:val="center"/>
        <w:rPr>
          <w:rFonts w:ascii="Arial" w:eastAsia="Times New Roman" w:hAnsi="Arial" w:cs="Arial"/>
          <w:smallCaps/>
          <w:color w:val="000000"/>
          <w:sz w:val="20"/>
          <w:szCs w:val="20"/>
        </w:rPr>
      </w:pPr>
      <w:r w:rsidRPr="0017061A">
        <w:rPr>
          <w:rFonts w:ascii="Arial" w:eastAsia="Times New Roman" w:hAnsi="Arial" w:cs="Arial"/>
          <w:smallCaps/>
          <w:color w:val="000000"/>
          <w:sz w:val="20"/>
          <w:szCs w:val="20"/>
        </w:rPr>
        <w:t>Accountability and Conscientiousness</w:t>
      </w:r>
      <w:r w:rsidR="00277544" w:rsidRPr="002C0206">
        <w:rPr>
          <w:rFonts w:ascii="Arial" w:eastAsia="Times New Roman" w:hAnsi="Arial" w:cs="Arial"/>
          <w:smallCaps/>
          <w:webHidden/>
          <w:color w:val="000000"/>
          <w:sz w:val="20"/>
          <w:szCs w:val="20"/>
        </w:rPr>
        <w:tab/>
      </w:r>
      <w:r w:rsidR="005F667F">
        <w:rPr>
          <w:rFonts w:ascii="Arial" w:eastAsia="Times New Roman" w:hAnsi="Arial" w:cs="Arial"/>
          <w:smallCaps/>
          <w:webHidden/>
          <w:color w:val="000000"/>
          <w:sz w:val="20"/>
          <w:szCs w:val="20"/>
        </w:rPr>
        <w:t>3</w:t>
      </w:r>
      <w:r w:rsidR="00855AE4">
        <w:rPr>
          <w:rFonts w:ascii="Arial" w:eastAsia="Times New Roman" w:hAnsi="Arial" w:cs="Arial"/>
          <w:smallCaps/>
          <w:webHidden/>
          <w:color w:val="000000"/>
          <w:sz w:val="20"/>
          <w:szCs w:val="20"/>
        </w:rPr>
        <w:t>3</w:t>
      </w:r>
    </w:p>
    <w:p w14:paraId="46A591EF" w14:textId="77777777" w:rsidR="00277544" w:rsidRPr="002C0206" w:rsidRDefault="0017061A" w:rsidP="00277544">
      <w:pPr>
        <w:tabs>
          <w:tab w:val="right" w:leader="dot" w:pos="8630"/>
        </w:tabs>
        <w:spacing w:after="0" w:line="240" w:lineRule="auto"/>
        <w:ind w:left="200"/>
        <w:jc w:val="center"/>
        <w:rPr>
          <w:rFonts w:ascii="Arial" w:eastAsia="Times New Roman" w:hAnsi="Arial" w:cs="Arial"/>
          <w:smallCaps/>
          <w:color w:val="000000"/>
          <w:sz w:val="20"/>
          <w:szCs w:val="20"/>
        </w:rPr>
      </w:pPr>
      <w:r w:rsidRPr="0017061A">
        <w:rPr>
          <w:rFonts w:ascii="Arial" w:eastAsia="Times New Roman" w:hAnsi="Arial" w:cs="Arial"/>
          <w:smallCaps/>
          <w:color w:val="000000"/>
          <w:sz w:val="20"/>
          <w:szCs w:val="20"/>
        </w:rPr>
        <w:t>Self-Awareness and Help-Seeking</w:t>
      </w:r>
      <w:r w:rsidR="00277544" w:rsidRPr="002C0206">
        <w:rPr>
          <w:rFonts w:ascii="Arial" w:eastAsia="Times New Roman" w:hAnsi="Arial" w:cs="Arial"/>
          <w:smallCaps/>
          <w:webHidden/>
          <w:color w:val="000000"/>
          <w:sz w:val="20"/>
          <w:szCs w:val="20"/>
        </w:rPr>
        <w:tab/>
      </w:r>
      <w:r w:rsidR="005F667F">
        <w:rPr>
          <w:rFonts w:ascii="Arial" w:eastAsia="Times New Roman" w:hAnsi="Arial" w:cs="Arial"/>
          <w:smallCaps/>
          <w:webHidden/>
          <w:color w:val="000000"/>
          <w:sz w:val="20"/>
          <w:szCs w:val="20"/>
        </w:rPr>
        <w:t>3</w:t>
      </w:r>
      <w:r w:rsidR="00855AE4">
        <w:rPr>
          <w:rFonts w:ascii="Arial" w:eastAsia="Times New Roman" w:hAnsi="Arial" w:cs="Arial"/>
          <w:smallCaps/>
          <w:webHidden/>
          <w:color w:val="000000"/>
          <w:sz w:val="20"/>
          <w:szCs w:val="20"/>
        </w:rPr>
        <w:t>4</w:t>
      </w:r>
    </w:p>
    <w:p w14:paraId="58DC4980" w14:textId="77777777" w:rsidR="00277544" w:rsidRPr="002C0206" w:rsidRDefault="00277544" w:rsidP="0027754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sidR="005F667F">
        <w:rPr>
          <w:rFonts w:ascii="Arial" w:eastAsia="Times New Roman" w:hAnsi="Arial" w:cs="Arial"/>
          <w:b/>
          <w:bCs/>
          <w:caps/>
          <w:webHidden/>
          <w:sz w:val="20"/>
          <w:szCs w:val="20"/>
        </w:rPr>
        <w:t>3</w:t>
      </w:r>
      <w:r w:rsidR="00855AE4">
        <w:rPr>
          <w:rFonts w:ascii="Arial" w:eastAsia="Times New Roman" w:hAnsi="Arial" w:cs="Arial"/>
          <w:b/>
          <w:bCs/>
          <w:caps/>
          <w:webHidden/>
          <w:sz w:val="20"/>
          <w:szCs w:val="20"/>
        </w:rPr>
        <w:t>6</w:t>
      </w:r>
    </w:p>
    <w:p w14:paraId="15FC9EE0" w14:textId="77777777" w:rsidR="00277544" w:rsidRPr="002C0206" w:rsidRDefault="0017061A" w:rsidP="00277544">
      <w:pPr>
        <w:tabs>
          <w:tab w:val="right" w:leader="dot" w:pos="8630"/>
        </w:tabs>
        <w:spacing w:after="0" w:line="240" w:lineRule="auto"/>
        <w:ind w:left="200"/>
        <w:jc w:val="center"/>
        <w:rPr>
          <w:rFonts w:ascii="Arial" w:eastAsia="Times New Roman" w:hAnsi="Arial" w:cs="Arial"/>
          <w:smallCaps/>
          <w:color w:val="000000"/>
          <w:sz w:val="20"/>
          <w:szCs w:val="20"/>
        </w:rPr>
      </w:pPr>
      <w:r w:rsidRPr="0017061A">
        <w:rPr>
          <w:rFonts w:ascii="Arial" w:eastAsia="Times New Roman" w:hAnsi="Arial" w:cs="Arial"/>
          <w:smallCaps/>
          <w:color w:val="000000"/>
          <w:sz w:val="20"/>
          <w:szCs w:val="20"/>
        </w:rPr>
        <w:t>Patient- and Family-Centered Communication</w:t>
      </w:r>
      <w:r w:rsidR="00277544" w:rsidRPr="002C0206">
        <w:rPr>
          <w:rFonts w:ascii="Arial" w:eastAsia="Times New Roman" w:hAnsi="Arial" w:cs="Arial"/>
          <w:smallCaps/>
          <w:webHidden/>
          <w:color w:val="000000"/>
          <w:sz w:val="20"/>
          <w:szCs w:val="20"/>
        </w:rPr>
        <w:tab/>
      </w:r>
      <w:r w:rsidR="005F667F">
        <w:rPr>
          <w:rFonts w:ascii="Arial" w:eastAsia="Times New Roman" w:hAnsi="Arial" w:cs="Arial"/>
          <w:smallCaps/>
          <w:webHidden/>
          <w:color w:val="000000"/>
          <w:sz w:val="20"/>
          <w:szCs w:val="20"/>
        </w:rPr>
        <w:t>3</w:t>
      </w:r>
      <w:r w:rsidR="00855AE4">
        <w:rPr>
          <w:rFonts w:ascii="Arial" w:eastAsia="Times New Roman" w:hAnsi="Arial" w:cs="Arial"/>
          <w:smallCaps/>
          <w:webHidden/>
          <w:color w:val="000000"/>
          <w:sz w:val="20"/>
          <w:szCs w:val="20"/>
        </w:rPr>
        <w:t>6</w:t>
      </w:r>
    </w:p>
    <w:p w14:paraId="1767B605" w14:textId="77777777" w:rsidR="00277544" w:rsidRPr="002C0206" w:rsidRDefault="0017061A" w:rsidP="00277544">
      <w:pPr>
        <w:tabs>
          <w:tab w:val="right" w:leader="dot" w:pos="8630"/>
        </w:tabs>
        <w:spacing w:after="0" w:line="240" w:lineRule="auto"/>
        <w:ind w:left="200"/>
        <w:jc w:val="center"/>
        <w:rPr>
          <w:rFonts w:ascii="Arial" w:eastAsia="Times New Roman" w:hAnsi="Arial" w:cs="Arial"/>
          <w:smallCaps/>
          <w:color w:val="000000"/>
          <w:sz w:val="20"/>
          <w:szCs w:val="20"/>
        </w:rPr>
      </w:pPr>
      <w:r w:rsidRPr="0017061A">
        <w:rPr>
          <w:rFonts w:ascii="Arial" w:eastAsia="Times New Roman" w:hAnsi="Arial" w:cs="Arial"/>
          <w:smallCaps/>
          <w:color w:val="000000"/>
          <w:sz w:val="20"/>
          <w:szCs w:val="20"/>
        </w:rPr>
        <w:t>Interprofessional and Team Communication</w:t>
      </w:r>
      <w:r w:rsidR="00277544" w:rsidRPr="002C0206">
        <w:rPr>
          <w:rFonts w:ascii="Arial" w:eastAsia="Times New Roman" w:hAnsi="Arial" w:cs="Arial"/>
          <w:smallCaps/>
          <w:webHidden/>
          <w:color w:val="000000"/>
          <w:sz w:val="20"/>
          <w:szCs w:val="20"/>
        </w:rPr>
        <w:tab/>
      </w:r>
      <w:r w:rsidR="005F667F">
        <w:rPr>
          <w:rFonts w:ascii="Arial" w:eastAsia="Times New Roman" w:hAnsi="Arial" w:cs="Arial"/>
          <w:smallCaps/>
          <w:webHidden/>
          <w:color w:val="000000"/>
          <w:sz w:val="20"/>
          <w:szCs w:val="20"/>
        </w:rPr>
        <w:t>3</w:t>
      </w:r>
      <w:r w:rsidR="00855AE4">
        <w:rPr>
          <w:rFonts w:ascii="Arial" w:eastAsia="Times New Roman" w:hAnsi="Arial" w:cs="Arial"/>
          <w:smallCaps/>
          <w:webHidden/>
          <w:color w:val="000000"/>
          <w:sz w:val="20"/>
          <w:szCs w:val="20"/>
        </w:rPr>
        <w:t>8</w:t>
      </w:r>
    </w:p>
    <w:p w14:paraId="00BE8B9A" w14:textId="77777777" w:rsidR="00277544" w:rsidRPr="002C0206" w:rsidRDefault="0017061A" w:rsidP="00277544">
      <w:pPr>
        <w:tabs>
          <w:tab w:val="right" w:leader="dot" w:pos="8630"/>
        </w:tabs>
        <w:spacing w:after="0" w:line="240" w:lineRule="auto"/>
        <w:ind w:left="200"/>
        <w:jc w:val="center"/>
        <w:rPr>
          <w:rFonts w:ascii="Arial" w:eastAsia="Times New Roman" w:hAnsi="Arial" w:cs="Arial"/>
          <w:smallCaps/>
          <w:color w:val="000000"/>
          <w:sz w:val="20"/>
          <w:szCs w:val="20"/>
        </w:rPr>
      </w:pPr>
      <w:r w:rsidRPr="0017061A">
        <w:rPr>
          <w:rFonts w:ascii="Arial" w:eastAsia="Times New Roman" w:hAnsi="Arial" w:cs="Arial"/>
          <w:smallCaps/>
          <w:color w:val="000000"/>
          <w:sz w:val="20"/>
          <w:szCs w:val="20"/>
        </w:rPr>
        <w:t>Communication within Health Care Systems</w:t>
      </w:r>
      <w:r w:rsidR="00277544" w:rsidRPr="002C0206">
        <w:rPr>
          <w:rFonts w:ascii="Arial" w:eastAsia="Times New Roman" w:hAnsi="Arial" w:cs="Arial"/>
          <w:smallCaps/>
          <w:webHidden/>
          <w:color w:val="000000"/>
          <w:sz w:val="20"/>
          <w:szCs w:val="20"/>
        </w:rPr>
        <w:tab/>
      </w:r>
      <w:r w:rsidR="00855AE4">
        <w:rPr>
          <w:rFonts w:ascii="Arial" w:eastAsia="Times New Roman" w:hAnsi="Arial" w:cs="Arial"/>
          <w:smallCaps/>
          <w:webHidden/>
          <w:color w:val="000000"/>
          <w:sz w:val="20"/>
          <w:szCs w:val="20"/>
        </w:rPr>
        <w:t>40</w:t>
      </w:r>
    </w:p>
    <w:p w14:paraId="28FE45C0" w14:textId="77777777" w:rsidR="000325FF" w:rsidRDefault="00277544" w:rsidP="00277544">
      <w:pPr>
        <w:tabs>
          <w:tab w:val="right" w:leader="dot" w:pos="8630"/>
        </w:tabs>
        <w:spacing w:before="120" w:after="120" w:line="240" w:lineRule="auto"/>
        <w:jc w:val="center"/>
        <w:rPr>
          <w:rFonts w:ascii="Arial" w:eastAsia="Times New Roman" w:hAnsi="Arial" w:cs="Arial"/>
          <w:b/>
          <w:bCs/>
          <w:caps/>
          <w:webHidden/>
          <w:sz w:val="20"/>
          <w:szCs w:val="20"/>
        </w:rP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sidR="005F667F">
        <w:rPr>
          <w:rFonts w:ascii="Arial" w:eastAsia="Times New Roman" w:hAnsi="Arial" w:cs="Arial"/>
          <w:b/>
          <w:bCs/>
          <w:caps/>
          <w:webHidden/>
          <w:sz w:val="20"/>
          <w:szCs w:val="20"/>
        </w:rPr>
        <w:t>4</w:t>
      </w:r>
      <w:r w:rsidR="00855AE4">
        <w:rPr>
          <w:rFonts w:ascii="Arial" w:eastAsia="Times New Roman" w:hAnsi="Arial" w:cs="Arial"/>
          <w:b/>
          <w:bCs/>
          <w:caps/>
          <w:webHidden/>
          <w:sz w:val="20"/>
          <w:szCs w:val="20"/>
        </w:rPr>
        <w:t>2</w:t>
      </w:r>
    </w:p>
    <w:p w14:paraId="3DC69012" w14:textId="77777777" w:rsidR="000325FF" w:rsidRDefault="00747B87" w:rsidP="00855AE4">
      <w:pPr>
        <w:tabs>
          <w:tab w:val="right" w:leader="dot" w:pos="8630"/>
        </w:tabs>
        <w:spacing w:before="120" w:after="12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r w:rsidR="00855AE4">
        <w:rPr>
          <w:rFonts w:ascii="Arial" w:eastAsia="Times New Roman" w:hAnsi="Arial" w:cs="Arial"/>
          <w:b/>
          <w:bCs/>
          <w:caps/>
          <w:webHidden/>
          <w:sz w:val="20"/>
          <w:szCs w:val="20"/>
        </w:rPr>
        <w:t>3</w:t>
      </w:r>
      <w:r w:rsidR="000325FF">
        <w:rPr>
          <w:rFonts w:ascii="Arial" w:eastAsia="Times New Roman" w:hAnsi="Arial" w:cs="Arial"/>
          <w:b/>
          <w:bCs/>
          <w:caps/>
          <w:webHidden/>
          <w:sz w:val="20"/>
          <w:szCs w:val="20"/>
        </w:rPr>
        <w:br w:type="page"/>
      </w:r>
    </w:p>
    <w:p w14:paraId="0591E629" w14:textId="77777777" w:rsidR="000876A9" w:rsidRPr="000325FF" w:rsidRDefault="00461819">
      <w:pPr>
        <w:jc w:val="center"/>
        <w:rPr>
          <w:rFonts w:ascii="Arial" w:eastAsia="Arial" w:hAnsi="Arial" w:cs="Arial"/>
          <w:b/>
        </w:rPr>
      </w:pPr>
      <w:r w:rsidRPr="000325FF">
        <w:rPr>
          <w:rFonts w:ascii="Arial" w:eastAsia="Arial" w:hAnsi="Arial" w:cs="Arial"/>
          <w:b/>
        </w:rPr>
        <w:lastRenderedPageBreak/>
        <w:t>Milestones Supplemental Guide</w:t>
      </w:r>
    </w:p>
    <w:p w14:paraId="493765FF" w14:textId="77777777" w:rsidR="000876A9" w:rsidRPr="000325FF" w:rsidRDefault="000876A9">
      <w:pPr>
        <w:ind w:left="-5"/>
        <w:rPr>
          <w:rFonts w:ascii="Arial" w:eastAsia="Arial" w:hAnsi="Arial" w:cs="Arial"/>
        </w:rPr>
      </w:pPr>
    </w:p>
    <w:p w14:paraId="6D50BCD4" w14:textId="77777777" w:rsidR="000876A9" w:rsidRDefault="00461819">
      <w:pPr>
        <w:ind w:left="-5"/>
        <w:rPr>
          <w:rFonts w:ascii="Arial" w:eastAsia="Arial" w:hAnsi="Arial" w:cs="Arial"/>
        </w:rPr>
      </w:pPr>
      <w:r>
        <w:rPr>
          <w:rFonts w:ascii="Arial" w:eastAsia="Arial" w:hAnsi="Arial" w:cs="Arial"/>
        </w:rPr>
        <w:t>This document provides additional guidance and examples for the Pediatric Pathology Milestones. This is not designed to indicate any specific requirements for each level, but to provide insight into the thinking of the Milestone Work Group.</w:t>
      </w:r>
    </w:p>
    <w:p w14:paraId="4D68FF03" w14:textId="77777777" w:rsidR="000876A9" w:rsidRDefault="000876A9">
      <w:pPr>
        <w:ind w:left="-5"/>
        <w:rPr>
          <w:rFonts w:ascii="Arial" w:eastAsia="Arial" w:hAnsi="Arial" w:cs="Arial"/>
        </w:rPr>
      </w:pPr>
    </w:p>
    <w:p w14:paraId="500BE271" w14:textId="77777777" w:rsidR="000876A9" w:rsidRDefault="00461819">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72FAE669" w14:textId="77777777" w:rsidR="000876A9" w:rsidRDefault="000876A9">
      <w:pPr>
        <w:ind w:left="-5"/>
        <w:rPr>
          <w:rFonts w:ascii="Arial" w:eastAsia="Arial" w:hAnsi="Arial" w:cs="Arial"/>
        </w:rPr>
      </w:pPr>
    </w:p>
    <w:p w14:paraId="1E66306D" w14:textId="77777777" w:rsidR="000876A9" w:rsidRDefault="00461819" w:rsidP="00277544">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515C76D3" w14:textId="77777777" w:rsidR="00277544" w:rsidRDefault="00277544" w:rsidP="00277544">
      <w:pPr>
        <w:spacing w:line="256" w:lineRule="auto"/>
        <w:rPr>
          <w:rFonts w:ascii="Arial" w:eastAsia="Arial" w:hAnsi="Arial" w:cs="Arial"/>
        </w:rPr>
      </w:pPr>
    </w:p>
    <w:p w14:paraId="63476374" w14:textId="3D705BBD" w:rsidR="00277544" w:rsidRPr="00277544" w:rsidRDefault="00277544" w:rsidP="00277544">
      <w:pPr>
        <w:rPr>
          <w:rFonts w:ascii="Arial" w:hAnsi="Arial" w:cs="Arial"/>
        </w:rPr>
      </w:pPr>
      <w:r w:rsidRPr="00277544">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747B87">
          <w:rPr>
            <w:rStyle w:val="Hyperlink"/>
            <w:rFonts w:ascii="Arial" w:hAnsi="Arial" w:cs="Arial"/>
          </w:rPr>
          <w:t>Resources</w:t>
        </w:r>
      </w:hyperlink>
      <w:r w:rsidRPr="00277544">
        <w:rPr>
          <w:rFonts w:ascii="Arial" w:hAnsi="Arial" w:cs="Arial"/>
        </w:rPr>
        <w:t xml:space="preserve"> page of the Milestones section of the ACGME website.</w:t>
      </w:r>
    </w:p>
    <w:p w14:paraId="44BF3B12" w14:textId="77777777" w:rsidR="000325FF" w:rsidRDefault="000325FF">
      <w:pPr>
        <w:rPr>
          <w:rFonts w:ascii="Arial" w:eastAsia="Arial" w:hAnsi="Arial" w:cs="Arial"/>
        </w:rPr>
      </w:pPr>
      <w:r>
        <w:rPr>
          <w:rFonts w:ascii="Arial" w:eastAsia="Arial" w:hAnsi="Arial" w:cs="Arial"/>
        </w:rPr>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76A9" w14:paraId="3AD0287A" w14:textId="77777777">
        <w:trPr>
          <w:trHeight w:val="760"/>
        </w:trPr>
        <w:tc>
          <w:tcPr>
            <w:tcW w:w="14125" w:type="dxa"/>
            <w:gridSpan w:val="2"/>
            <w:shd w:val="clear" w:color="auto" w:fill="9CC3E5"/>
          </w:tcPr>
          <w:p w14:paraId="774A0AE3" w14:textId="77777777" w:rsidR="000876A9" w:rsidRDefault="00461819">
            <w:pPr>
              <w:ind w:left="14" w:hanging="14"/>
              <w:jc w:val="center"/>
              <w:rPr>
                <w:rFonts w:ascii="Arial" w:eastAsia="Arial" w:hAnsi="Arial" w:cs="Arial"/>
                <w:b/>
              </w:rPr>
            </w:pPr>
            <w:r>
              <w:rPr>
                <w:rFonts w:ascii="Arial" w:eastAsia="Arial" w:hAnsi="Arial" w:cs="Arial"/>
                <w:b/>
              </w:rPr>
              <w:lastRenderedPageBreak/>
              <w:t>Patient Care 1: Pediatric and Perinatal Pathology Grossing (Examine, Describe, Triage, Sample, and Document)</w:t>
            </w:r>
          </w:p>
          <w:p w14:paraId="6E908F23" w14:textId="77777777" w:rsidR="000876A9" w:rsidRDefault="00461819">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perform gross examination of routine and complex pediatric and perinatal specimens for optimal patient care</w:t>
            </w:r>
          </w:p>
        </w:tc>
      </w:tr>
      <w:tr w:rsidR="000876A9" w14:paraId="1AA5BD89" w14:textId="77777777">
        <w:tc>
          <w:tcPr>
            <w:tcW w:w="4950" w:type="dxa"/>
            <w:shd w:val="clear" w:color="auto" w:fill="FAC090"/>
          </w:tcPr>
          <w:p w14:paraId="5EADA669" w14:textId="77777777" w:rsidR="000876A9" w:rsidRDefault="00461819">
            <w:pPr>
              <w:jc w:val="center"/>
              <w:rPr>
                <w:rFonts w:ascii="Arial" w:eastAsia="Arial" w:hAnsi="Arial" w:cs="Arial"/>
                <w:b/>
              </w:rPr>
            </w:pPr>
            <w:r>
              <w:rPr>
                <w:rFonts w:ascii="Arial" w:eastAsia="Arial" w:hAnsi="Arial" w:cs="Arial"/>
                <w:b/>
              </w:rPr>
              <w:t>Milestones</w:t>
            </w:r>
          </w:p>
        </w:tc>
        <w:tc>
          <w:tcPr>
            <w:tcW w:w="9175" w:type="dxa"/>
            <w:shd w:val="clear" w:color="auto" w:fill="FAC090"/>
          </w:tcPr>
          <w:p w14:paraId="46D5FF08" w14:textId="77777777" w:rsidR="000876A9" w:rsidRDefault="00461819">
            <w:pPr>
              <w:ind w:left="14" w:hanging="14"/>
              <w:jc w:val="center"/>
              <w:rPr>
                <w:rFonts w:ascii="Arial" w:eastAsia="Arial" w:hAnsi="Arial" w:cs="Arial"/>
                <w:b/>
              </w:rPr>
            </w:pPr>
            <w:r>
              <w:rPr>
                <w:rFonts w:ascii="Arial" w:eastAsia="Arial" w:hAnsi="Arial" w:cs="Arial"/>
                <w:b/>
              </w:rPr>
              <w:t>Examples</w:t>
            </w:r>
          </w:p>
        </w:tc>
      </w:tr>
      <w:tr w:rsidR="000876A9" w14:paraId="79FD87A3" w14:textId="77777777">
        <w:tc>
          <w:tcPr>
            <w:tcW w:w="4950" w:type="dxa"/>
            <w:tcBorders>
              <w:top w:val="single" w:sz="4" w:space="0" w:color="000000"/>
              <w:bottom w:val="single" w:sz="4" w:space="0" w:color="000000"/>
            </w:tcBorders>
            <w:shd w:val="clear" w:color="auto" w:fill="C9C9C9"/>
          </w:tcPr>
          <w:p w14:paraId="6364EC43" w14:textId="77777777" w:rsidR="000876A9" w:rsidRDefault="00461819">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8450DE" w:rsidRPr="008450DE">
              <w:rPr>
                <w:rFonts w:ascii="Arial" w:eastAsia="Arial" w:hAnsi="Arial" w:cs="Arial"/>
                <w:i/>
              </w:rPr>
              <w:t>Performs gross examination of routine specimens, with direct supervision</w:t>
            </w:r>
          </w:p>
        </w:tc>
        <w:tc>
          <w:tcPr>
            <w:tcW w:w="9175" w:type="dxa"/>
            <w:tcBorders>
              <w:top w:val="single" w:sz="4" w:space="0" w:color="000000"/>
              <w:left w:val="nil"/>
              <w:bottom w:val="single" w:sz="4" w:space="0" w:color="000000"/>
              <w:right w:val="single" w:sz="8" w:space="0" w:color="000000"/>
            </w:tcBorders>
            <w:shd w:val="clear" w:color="auto" w:fill="C9C9C9"/>
          </w:tcPr>
          <w:p w14:paraId="31C8A8B9"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Receives oriented skin ellipse from operating room, correctly inks and preserves orientation; submits cassettes based on standard grossing protocols</w:t>
            </w:r>
          </w:p>
        </w:tc>
      </w:tr>
      <w:tr w:rsidR="000876A9" w14:paraId="5DF45E30" w14:textId="77777777">
        <w:tc>
          <w:tcPr>
            <w:tcW w:w="4950" w:type="dxa"/>
            <w:tcBorders>
              <w:top w:val="single" w:sz="4" w:space="0" w:color="000000"/>
              <w:bottom w:val="single" w:sz="4" w:space="0" w:color="000000"/>
            </w:tcBorders>
            <w:shd w:val="clear" w:color="auto" w:fill="C9C9C9"/>
          </w:tcPr>
          <w:p w14:paraId="0E496E88" w14:textId="77777777" w:rsidR="000876A9" w:rsidRDefault="00461819">
            <w:pPr>
              <w:rPr>
                <w:rFonts w:ascii="Arial" w:eastAsia="Arial" w:hAnsi="Arial" w:cs="Arial"/>
                <w:i/>
              </w:rPr>
            </w:pPr>
            <w:r>
              <w:rPr>
                <w:rFonts w:ascii="Arial" w:eastAsia="Arial" w:hAnsi="Arial" w:cs="Arial"/>
                <w:b/>
              </w:rPr>
              <w:t>Level 2</w:t>
            </w:r>
            <w:r>
              <w:rPr>
                <w:rFonts w:ascii="Arial" w:eastAsia="Arial" w:hAnsi="Arial" w:cs="Arial"/>
                <w:i/>
              </w:rPr>
              <w:t xml:space="preserve"> </w:t>
            </w:r>
            <w:r w:rsidR="008450DE" w:rsidRPr="008450DE">
              <w:rPr>
                <w:rFonts w:ascii="Arial" w:eastAsia="Arial" w:hAnsi="Arial" w:cs="Arial"/>
                <w:i/>
              </w:rPr>
              <w:t>Performs gross examination of complex specimens, with direct supervision</w:t>
            </w:r>
          </w:p>
        </w:tc>
        <w:tc>
          <w:tcPr>
            <w:tcW w:w="9175" w:type="dxa"/>
            <w:tcBorders>
              <w:top w:val="single" w:sz="4" w:space="0" w:color="000000"/>
              <w:left w:val="nil"/>
              <w:bottom w:val="single" w:sz="4" w:space="0" w:color="000000"/>
              <w:right w:val="single" w:sz="8" w:space="0" w:color="000000"/>
            </w:tcBorders>
            <w:shd w:val="clear" w:color="auto" w:fill="C9C9C9"/>
          </w:tcPr>
          <w:p w14:paraId="322203B1"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Receives tumor specimen, triages for cytogenetic studies, submits pilot section, and submits cassettes based on standard grossing protocols</w:t>
            </w:r>
          </w:p>
        </w:tc>
      </w:tr>
      <w:tr w:rsidR="000876A9" w14:paraId="416F5BC9" w14:textId="77777777">
        <w:tc>
          <w:tcPr>
            <w:tcW w:w="4950" w:type="dxa"/>
            <w:tcBorders>
              <w:top w:val="single" w:sz="4" w:space="0" w:color="000000"/>
              <w:bottom w:val="single" w:sz="4" w:space="0" w:color="000000"/>
            </w:tcBorders>
            <w:shd w:val="clear" w:color="auto" w:fill="C9C9C9"/>
          </w:tcPr>
          <w:p w14:paraId="02CE3CD2" w14:textId="77777777" w:rsidR="000876A9" w:rsidRDefault="00461819">
            <w:pPr>
              <w:rPr>
                <w:rFonts w:ascii="Arial" w:eastAsia="Arial" w:hAnsi="Arial" w:cs="Arial"/>
                <w:i/>
              </w:rPr>
            </w:pPr>
            <w:r>
              <w:rPr>
                <w:rFonts w:ascii="Arial" w:eastAsia="Arial" w:hAnsi="Arial" w:cs="Arial"/>
                <w:b/>
              </w:rPr>
              <w:t>Level 3</w:t>
            </w:r>
            <w:r>
              <w:rPr>
                <w:rFonts w:ascii="Arial" w:eastAsia="Arial" w:hAnsi="Arial" w:cs="Arial"/>
              </w:rPr>
              <w:t xml:space="preserve"> </w:t>
            </w:r>
            <w:r w:rsidR="008450DE" w:rsidRPr="008450DE">
              <w:rPr>
                <w:rFonts w:ascii="Arial" w:eastAsia="Arial" w:hAnsi="Arial" w:cs="Arial"/>
                <w:i/>
              </w:rPr>
              <w:t>Performs gross examination of complex specimens and identifies when additional sampling is necessary for diagnosis or staging, with indirect supervision</w:t>
            </w:r>
          </w:p>
        </w:tc>
        <w:tc>
          <w:tcPr>
            <w:tcW w:w="9175" w:type="dxa"/>
            <w:tcBorders>
              <w:top w:val="single" w:sz="4" w:space="0" w:color="000000"/>
              <w:left w:val="nil"/>
              <w:bottom w:val="single" w:sz="4" w:space="0" w:color="000000"/>
              <w:right w:val="single" w:sz="8" w:space="0" w:color="000000"/>
            </w:tcBorders>
            <w:shd w:val="clear" w:color="auto" w:fill="C9C9C9"/>
          </w:tcPr>
          <w:p w14:paraId="3CFFEE8D"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Receives Wilms tumor, photographs, inks, maps, and samples specimen, according to consensus protocols; discusses intra-operative findings with surgeon with attending guidance</w:t>
            </w:r>
          </w:p>
        </w:tc>
      </w:tr>
      <w:tr w:rsidR="000876A9" w14:paraId="33A6F3C3" w14:textId="77777777">
        <w:tc>
          <w:tcPr>
            <w:tcW w:w="4950" w:type="dxa"/>
            <w:tcBorders>
              <w:top w:val="single" w:sz="4" w:space="0" w:color="000000"/>
              <w:bottom w:val="single" w:sz="4" w:space="0" w:color="000000"/>
            </w:tcBorders>
            <w:shd w:val="clear" w:color="auto" w:fill="C9C9C9"/>
          </w:tcPr>
          <w:p w14:paraId="68210037" w14:textId="77777777" w:rsidR="000876A9" w:rsidRDefault="00461819">
            <w:pPr>
              <w:rPr>
                <w:rFonts w:ascii="Arial" w:eastAsia="Arial" w:hAnsi="Arial" w:cs="Arial"/>
                <w:i/>
              </w:rPr>
            </w:pPr>
            <w:r>
              <w:rPr>
                <w:rFonts w:ascii="Arial" w:eastAsia="Arial" w:hAnsi="Arial" w:cs="Arial"/>
                <w:b/>
              </w:rPr>
              <w:t>Level 4</w:t>
            </w:r>
            <w:r>
              <w:rPr>
                <w:rFonts w:ascii="Arial" w:eastAsia="Arial" w:hAnsi="Arial" w:cs="Arial"/>
              </w:rPr>
              <w:t xml:space="preserve"> </w:t>
            </w:r>
            <w:r w:rsidR="008450DE" w:rsidRPr="008450DE">
              <w:rPr>
                <w:rFonts w:ascii="Arial" w:eastAsia="Arial" w:hAnsi="Arial" w:cs="Arial"/>
                <w:i/>
              </w:rPr>
              <w:t>Independently performs gross examination of complex specimens</w:t>
            </w:r>
          </w:p>
        </w:tc>
        <w:tc>
          <w:tcPr>
            <w:tcW w:w="9175" w:type="dxa"/>
            <w:tcBorders>
              <w:top w:val="single" w:sz="4" w:space="0" w:color="000000"/>
              <w:left w:val="nil"/>
              <w:bottom w:val="single" w:sz="4" w:space="0" w:color="000000"/>
              <w:right w:val="single" w:sz="8" w:space="0" w:color="000000"/>
            </w:tcBorders>
            <w:shd w:val="clear" w:color="auto" w:fill="C9C9C9"/>
          </w:tcPr>
          <w:p w14:paraId="551221C9"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Receives osteosarcoma resection, photographs, inks, submits margins, cuts longitudinal section, decalcifies, and maps specimen; discusses gross margins and orientation with surgeon, independently</w:t>
            </w:r>
          </w:p>
        </w:tc>
      </w:tr>
      <w:tr w:rsidR="000876A9" w14:paraId="607F2338" w14:textId="77777777">
        <w:tc>
          <w:tcPr>
            <w:tcW w:w="4950" w:type="dxa"/>
            <w:tcBorders>
              <w:top w:val="single" w:sz="4" w:space="0" w:color="000000"/>
              <w:bottom w:val="single" w:sz="4" w:space="0" w:color="000000"/>
            </w:tcBorders>
            <w:shd w:val="clear" w:color="auto" w:fill="C9C9C9"/>
          </w:tcPr>
          <w:p w14:paraId="26E24E37" w14:textId="77777777" w:rsidR="000876A9" w:rsidRDefault="00461819">
            <w:pPr>
              <w:rPr>
                <w:rFonts w:ascii="Arial" w:eastAsia="Arial" w:hAnsi="Arial" w:cs="Arial"/>
                <w:i/>
              </w:rPr>
            </w:pPr>
            <w:r>
              <w:rPr>
                <w:rFonts w:ascii="Arial" w:eastAsia="Arial" w:hAnsi="Arial" w:cs="Arial"/>
                <w:b/>
              </w:rPr>
              <w:t>Level 5</w:t>
            </w:r>
            <w:r>
              <w:rPr>
                <w:rFonts w:ascii="Arial" w:eastAsia="Arial" w:hAnsi="Arial" w:cs="Arial"/>
              </w:rPr>
              <w:t xml:space="preserve"> </w:t>
            </w:r>
            <w:r w:rsidR="008450DE" w:rsidRPr="008450DE">
              <w:rPr>
                <w:rFonts w:ascii="Arial" w:eastAsia="Arial" w:hAnsi="Arial" w:cs="Arial"/>
                <w:i/>
              </w:rPr>
              <w:t>Serves as an expert resource for gross examination and applies innovative approaches of grossing to demonstrate innovative pathology in unique specimens</w:t>
            </w:r>
          </w:p>
        </w:tc>
        <w:tc>
          <w:tcPr>
            <w:tcW w:w="9175" w:type="dxa"/>
            <w:tcBorders>
              <w:top w:val="single" w:sz="4" w:space="0" w:color="000000"/>
              <w:left w:val="nil"/>
              <w:bottom w:val="single" w:sz="4" w:space="0" w:color="000000"/>
              <w:right w:val="single" w:sz="8" w:space="0" w:color="000000"/>
            </w:tcBorders>
            <w:shd w:val="clear" w:color="auto" w:fill="C9C9C9"/>
          </w:tcPr>
          <w:p w14:paraId="52DF6DAB"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Serves as a resource for faculty </w:t>
            </w:r>
            <w:r w:rsidR="000325FF">
              <w:rPr>
                <w:rFonts w:ascii="Arial" w:eastAsia="Arial" w:hAnsi="Arial" w:cs="Arial"/>
              </w:rPr>
              <w:t xml:space="preserve">members </w:t>
            </w:r>
            <w:r>
              <w:rPr>
                <w:rFonts w:ascii="Arial" w:eastAsia="Arial" w:hAnsi="Arial" w:cs="Arial"/>
              </w:rPr>
              <w:t>and co-fellows for dissecting explanted complex congenital heart disease specimens</w:t>
            </w:r>
          </w:p>
        </w:tc>
      </w:tr>
      <w:tr w:rsidR="000876A9" w14:paraId="7C8039E5" w14:textId="77777777">
        <w:tc>
          <w:tcPr>
            <w:tcW w:w="4950" w:type="dxa"/>
            <w:shd w:val="clear" w:color="auto" w:fill="FFD965"/>
          </w:tcPr>
          <w:p w14:paraId="0876FCFB" w14:textId="77777777" w:rsidR="000876A9" w:rsidRDefault="00461819">
            <w:pPr>
              <w:rPr>
                <w:rFonts w:ascii="Arial" w:eastAsia="Arial" w:hAnsi="Arial" w:cs="Arial"/>
              </w:rPr>
            </w:pPr>
            <w:r>
              <w:rPr>
                <w:rFonts w:ascii="Arial" w:eastAsia="Arial" w:hAnsi="Arial" w:cs="Arial"/>
              </w:rPr>
              <w:t>Assessment Models or Tools</w:t>
            </w:r>
          </w:p>
        </w:tc>
        <w:tc>
          <w:tcPr>
            <w:tcW w:w="9175" w:type="dxa"/>
            <w:shd w:val="clear" w:color="auto" w:fill="FFD965"/>
          </w:tcPr>
          <w:p w14:paraId="57D3D04C"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Case based discussions</w:t>
            </w:r>
          </w:p>
          <w:p w14:paraId="73EAC667"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Clinical-Pathologic conferences</w:t>
            </w:r>
          </w:p>
          <w:p w14:paraId="10CA529C"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Direct observation</w:t>
            </w:r>
          </w:p>
          <w:p w14:paraId="3CCFE172"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Presentations</w:t>
            </w:r>
          </w:p>
          <w:p w14:paraId="0E08A3CA"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Review of gross descriptions and photographs</w:t>
            </w:r>
          </w:p>
        </w:tc>
      </w:tr>
      <w:tr w:rsidR="000876A9" w14:paraId="66580611" w14:textId="77777777">
        <w:tc>
          <w:tcPr>
            <w:tcW w:w="4950" w:type="dxa"/>
            <w:shd w:val="clear" w:color="auto" w:fill="8DB3E2"/>
          </w:tcPr>
          <w:p w14:paraId="5E3A0B43" w14:textId="77777777" w:rsidR="000876A9" w:rsidRDefault="00461819">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73CEF9F4" w14:textId="77777777" w:rsidR="000876A9" w:rsidRDefault="000876A9">
            <w:pPr>
              <w:numPr>
                <w:ilvl w:val="0"/>
                <w:numId w:val="1"/>
              </w:numPr>
              <w:pBdr>
                <w:top w:val="nil"/>
                <w:left w:val="nil"/>
                <w:bottom w:val="nil"/>
                <w:right w:val="nil"/>
                <w:between w:val="nil"/>
              </w:pBdr>
              <w:ind w:left="187" w:hanging="187"/>
              <w:rPr>
                <w:color w:val="000000"/>
              </w:rPr>
            </w:pPr>
          </w:p>
        </w:tc>
      </w:tr>
      <w:tr w:rsidR="000876A9" w14:paraId="1A06228F" w14:textId="77777777">
        <w:trPr>
          <w:trHeight w:val="80"/>
        </w:trPr>
        <w:tc>
          <w:tcPr>
            <w:tcW w:w="4950" w:type="dxa"/>
            <w:shd w:val="clear" w:color="auto" w:fill="A8D08D"/>
          </w:tcPr>
          <w:p w14:paraId="59EDA0E7" w14:textId="77777777" w:rsidR="000876A9" w:rsidRDefault="00461819">
            <w:pPr>
              <w:rPr>
                <w:rFonts w:ascii="Arial" w:eastAsia="Arial" w:hAnsi="Arial" w:cs="Arial"/>
              </w:rPr>
            </w:pPr>
            <w:r>
              <w:rPr>
                <w:rFonts w:ascii="Arial" w:eastAsia="Arial" w:hAnsi="Arial" w:cs="Arial"/>
              </w:rPr>
              <w:t>Notes or Resources</w:t>
            </w:r>
          </w:p>
        </w:tc>
        <w:tc>
          <w:tcPr>
            <w:tcW w:w="9175" w:type="dxa"/>
            <w:shd w:val="clear" w:color="auto" w:fill="A8D08D"/>
          </w:tcPr>
          <w:p w14:paraId="0C4298E2"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Kaplan CG. </w:t>
            </w:r>
            <w:r>
              <w:rPr>
                <w:rFonts w:ascii="Arial" w:eastAsia="Arial" w:hAnsi="Arial" w:cs="Arial"/>
                <w:i/>
                <w:color w:val="000000"/>
              </w:rPr>
              <w:t>Color Atlas of Gross Placental Pathology</w:t>
            </w:r>
            <w:r>
              <w:rPr>
                <w:rFonts w:ascii="Arial" w:eastAsia="Arial" w:hAnsi="Arial" w:cs="Arial"/>
                <w:color w:val="000000"/>
              </w:rPr>
              <w:t>. 2nd ed. New York, NY: Springer Science+Business Media; 2006.</w:t>
            </w:r>
          </w:p>
          <w:p w14:paraId="71EFDD35"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Lester SC. </w:t>
            </w:r>
            <w:r>
              <w:rPr>
                <w:rFonts w:ascii="Arial" w:eastAsia="Arial" w:hAnsi="Arial" w:cs="Arial"/>
                <w:i/>
              </w:rPr>
              <w:t>Manual of Surgical Pathology</w:t>
            </w:r>
            <w:r>
              <w:rPr>
                <w:rFonts w:ascii="Arial" w:eastAsia="Arial" w:hAnsi="Arial" w:cs="Arial"/>
              </w:rPr>
              <w:t xml:space="preserve">. 2nd ed. Philadelphia, PA: Elsevier Saunders; 2005. </w:t>
            </w:r>
          </w:p>
        </w:tc>
      </w:tr>
    </w:tbl>
    <w:p w14:paraId="7868756D" w14:textId="77777777" w:rsidR="000876A9" w:rsidRDefault="000876A9">
      <w:pPr>
        <w:spacing w:after="0" w:line="240" w:lineRule="auto"/>
        <w:ind w:hanging="180"/>
        <w:rPr>
          <w:rFonts w:ascii="Arial" w:eastAsia="Arial" w:hAnsi="Arial" w:cs="Arial"/>
        </w:rPr>
      </w:pPr>
    </w:p>
    <w:p w14:paraId="5A6DE09D" w14:textId="77777777" w:rsidR="000876A9" w:rsidRDefault="00461819">
      <w:pPr>
        <w:rPr>
          <w:rFonts w:ascii="Arial" w:eastAsia="Arial" w:hAnsi="Arial" w:cs="Arial"/>
        </w:rPr>
      </w:pPr>
      <w: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76A9" w14:paraId="1DB373F3" w14:textId="77777777">
        <w:trPr>
          <w:trHeight w:val="760"/>
        </w:trPr>
        <w:tc>
          <w:tcPr>
            <w:tcW w:w="14125" w:type="dxa"/>
            <w:gridSpan w:val="2"/>
            <w:shd w:val="clear" w:color="auto" w:fill="9CC3E5"/>
          </w:tcPr>
          <w:p w14:paraId="444ED75A" w14:textId="77777777" w:rsidR="000876A9" w:rsidRDefault="00461819">
            <w:pPr>
              <w:ind w:left="13" w:hanging="13"/>
              <w:jc w:val="center"/>
              <w:rPr>
                <w:rFonts w:ascii="Arial" w:eastAsia="Arial" w:hAnsi="Arial" w:cs="Arial"/>
                <w:b/>
              </w:rPr>
            </w:pPr>
            <w:r>
              <w:rPr>
                <w:rFonts w:ascii="Arial" w:eastAsia="Arial" w:hAnsi="Arial" w:cs="Arial"/>
                <w:b/>
              </w:rPr>
              <w:lastRenderedPageBreak/>
              <w:t>Patient Care 2: Intra-Operative Consultation (Frozen Sections, Rapid Onsite Evaluation of Fine Needle Aspiration)</w:t>
            </w:r>
          </w:p>
          <w:p w14:paraId="1FA87C40" w14:textId="77777777" w:rsidR="000876A9" w:rsidRDefault="00461819">
            <w:pPr>
              <w:ind w:left="187"/>
              <w:rPr>
                <w:rFonts w:ascii="Arial" w:eastAsia="Arial" w:hAnsi="Arial" w:cs="Arial"/>
                <w:b/>
                <w:color w:val="000000"/>
              </w:rPr>
            </w:pPr>
            <w:r>
              <w:rPr>
                <w:rFonts w:ascii="Arial" w:eastAsia="Arial" w:hAnsi="Arial" w:cs="Arial"/>
                <w:b/>
              </w:rPr>
              <w:t xml:space="preserve">Overall Intent: </w:t>
            </w:r>
            <w:r>
              <w:rPr>
                <w:rFonts w:ascii="Arial" w:eastAsia="Arial" w:hAnsi="Arial" w:cs="Arial"/>
              </w:rPr>
              <w:t>To select, perform, and interpret common and complex pediatric intra-operative consultations</w:t>
            </w:r>
          </w:p>
        </w:tc>
      </w:tr>
      <w:tr w:rsidR="000876A9" w14:paraId="3FFF6C50" w14:textId="77777777">
        <w:tc>
          <w:tcPr>
            <w:tcW w:w="4950" w:type="dxa"/>
            <w:shd w:val="clear" w:color="auto" w:fill="FAC090"/>
          </w:tcPr>
          <w:p w14:paraId="0873FCCF" w14:textId="77777777" w:rsidR="000876A9" w:rsidRDefault="00461819">
            <w:pPr>
              <w:jc w:val="center"/>
              <w:rPr>
                <w:rFonts w:ascii="Arial" w:eastAsia="Arial" w:hAnsi="Arial" w:cs="Arial"/>
                <w:b/>
              </w:rPr>
            </w:pPr>
            <w:r>
              <w:rPr>
                <w:rFonts w:ascii="Arial" w:eastAsia="Arial" w:hAnsi="Arial" w:cs="Arial"/>
                <w:b/>
              </w:rPr>
              <w:t>Milestones</w:t>
            </w:r>
          </w:p>
        </w:tc>
        <w:tc>
          <w:tcPr>
            <w:tcW w:w="9175" w:type="dxa"/>
            <w:shd w:val="clear" w:color="auto" w:fill="FAC090"/>
          </w:tcPr>
          <w:p w14:paraId="64B64845" w14:textId="77777777" w:rsidR="000876A9" w:rsidRDefault="00461819">
            <w:pPr>
              <w:ind w:left="14" w:hanging="14"/>
              <w:jc w:val="center"/>
              <w:rPr>
                <w:rFonts w:ascii="Arial" w:eastAsia="Arial" w:hAnsi="Arial" w:cs="Arial"/>
                <w:b/>
              </w:rPr>
            </w:pPr>
            <w:r>
              <w:rPr>
                <w:rFonts w:ascii="Arial" w:eastAsia="Arial" w:hAnsi="Arial" w:cs="Arial"/>
                <w:b/>
              </w:rPr>
              <w:t>Examples</w:t>
            </w:r>
          </w:p>
        </w:tc>
      </w:tr>
      <w:tr w:rsidR="000876A9" w14:paraId="732E0385" w14:textId="77777777">
        <w:tc>
          <w:tcPr>
            <w:tcW w:w="4950" w:type="dxa"/>
            <w:tcBorders>
              <w:top w:val="single" w:sz="4" w:space="0" w:color="000000"/>
              <w:bottom w:val="single" w:sz="4" w:space="0" w:color="000000"/>
            </w:tcBorders>
            <w:shd w:val="clear" w:color="auto" w:fill="C9C9C9"/>
          </w:tcPr>
          <w:p w14:paraId="44EB0C75" w14:textId="77777777" w:rsidR="008450DE" w:rsidRPr="008450DE" w:rsidRDefault="00461819" w:rsidP="008450DE">
            <w:pPr>
              <w:rPr>
                <w:rFonts w:ascii="Arial" w:eastAsia="Arial" w:hAnsi="Arial" w:cs="Arial"/>
                <w:i/>
              </w:rPr>
            </w:pPr>
            <w:r>
              <w:rPr>
                <w:rFonts w:ascii="Arial" w:eastAsia="Arial" w:hAnsi="Arial" w:cs="Arial"/>
                <w:b/>
              </w:rPr>
              <w:t>Level 1</w:t>
            </w:r>
            <w:r>
              <w:rPr>
                <w:rFonts w:ascii="Arial" w:eastAsia="Arial" w:hAnsi="Arial" w:cs="Arial"/>
              </w:rPr>
              <w:t xml:space="preserve"> </w:t>
            </w:r>
            <w:r w:rsidR="008450DE" w:rsidRPr="008450DE">
              <w:rPr>
                <w:rFonts w:ascii="Arial" w:eastAsia="Arial" w:hAnsi="Arial" w:cs="Arial"/>
                <w:i/>
              </w:rPr>
              <w:t>Selects tissue and prepares quality slides for common and complex pediatric cases, with direct supervision</w:t>
            </w:r>
          </w:p>
          <w:p w14:paraId="0849C4B7" w14:textId="77777777" w:rsidR="008450DE" w:rsidRPr="008450DE" w:rsidRDefault="008450DE" w:rsidP="008450DE">
            <w:pPr>
              <w:rPr>
                <w:rFonts w:ascii="Arial" w:eastAsia="Arial" w:hAnsi="Arial" w:cs="Arial"/>
                <w:i/>
              </w:rPr>
            </w:pPr>
          </w:p>
          <w:p w14:paraId="110C5CA7" w14:textId="77777777" w:rsidR="000876A9" w:rsidRDefault="008450DE" w:rsidP="008450DE">
            <w:pPr>
              <w:rPr>
                <w:rFonts w:ascii="Arial" w:eastAsia="Arial" w:hAnsi="Arial" w:cs="Arial"/>
                <w:i/>
                <w:color w:val="000000"/>
              </w:rPr>
            </w:pPr>
            <w:r w:rsidRPr="008450DE">
              <w:rPr>
                <w:rFonts w:ascii="Arial" w:eastAsia="Arial" w:hAnsi="Arial" w:cs="Arial"/>
                <w:i/>
              </w:rPr>
              <w:t>Develops differential diagnosis of common pediatric specimens and recognizes broad diagnostic categories (i.e., benign versus malignant, normal versus abnormal)</w:t>
            </w:r>
          </w:p>
        </w:tc>
        <w:tc>
          <w:tcPr>
            <w:tcW w:w="9175" w:type="dxa"/>
            <w:tcBorders>
              <w:top w:val="single" w:sz="4" w:space="0" w:color="000000"/>
              <w:left w:val="nil"/>
              <w:bottom w:val="single" w:sz="4" w:space="0" w:color="000000"/>
              <w:right w:val="single" w:sz="8" w:space="0" w:color="000000"/>
            </w:tcBorders>
            <w:shd w:val="clear" w:color="auto" w:fill="C9C9C9"/>
          </w:tcPr>
          <w:p w14:paraId="224B20AD"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Receives lymph node for intra-operative consultation (IOC); selects appropriate tissue, performs touch prep/freezes, cuts, stains, and prepares readable slides, with direct supervision</w:t>
            </w:r>
          </w:p>
          <w:p w14:paraId="3731548E" w14:textId="77777777" w:rsidR="000876A9" w:rsidRDefault="000876A9">
            <w:pPr>
              <w:pBdr>
                <w:top w:val="nil"/>
                <w:left w:val="nil"/>
                <w:bottom w:val="nil"/>
                <w:right w:val="nil"/>
                <w:between w:val="nil"/>
              </w:pBdr>
              <w:rPr>
                <w:rFonts w:ascii="Arial" w:eastAsia="Arial" w:hAnsi="Arial" w:cs="Arial"/>
                <w:color w:val="000000"/>
              </w:rPr>
            </w:pPr>
          </w:p>
          <w:p w14:paraId="7A859EE7"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Lists a differential diagnosis of reactive versus malignant disorders of lymph nodes</w:t>
            </w:r>
          </w:p>
        </w:tc>
      </w:tr>
      <w:tr w:rsidR="000876A9" w14:paraId="5C9EB307" w14:textId="77777777">
        <w:tc>
          <w:tcPr>
            <w:tcW w:w="4950" w:type="dxa"/>
            <w:tcBorders>
              <w:top w:val="single" w:sz="4" w:space="0" w:color="000000"/>
              <w:bottom w:val="single" w:sz="4" w:space="0" w:color="000000"/>
            </w:tcBorders>
            <w:shd w:val="clear" w:color="auto" w:fill="C9C9C9"/>
          </w:tcPr>
          <w:p w14:paraId="4749EC0B" w14:textId="77777777" w:rsidR="008450DE" w:rsidRPr="008450DE" w:rsidRDefault="00461819" w:rsidP="008450DE">
            <w:pPr>
              <w:rPr>
                <w:rFonts w:ascii="Arial" w:eastAsia="Arial" w:hAnsi="Arial" w:cs="Arial"/>
                <w:i/>
              </w:rPr>
            </w:pPr>
            <w:r>
              <w:rPr>
                <w:rFonts w:ascii="Arial" w:eastAsia="Arial" w:hAnsi="Arial" w:cs="Arial"/>
                <w:b/>
              </w:rPr>
              <w:t>Level 2</w:t>
            </w:r>
            <w:r>
              <w:rPr>
                <w:rFonts w:ascii="Arial" w:eastAsia="Arial" w:hAnsi="Arial" w:cs="Arial"/>
              </w:rPr>
              <w:t xml:space="preserve"> </w:t>
            </w:r>
            <w:r w:rsidR="008450DE" w:rsidRPr="008450DE">
              <w:rPr>
                <w:rFonts w:ascii="Arial" w:eastAsia="Arial" w:hAnsi="Arial" w:cs="Arial"/>
                <w:i/>
              </w:rPr>
              <w:t>Selects tissue and prepares quality slides for common pediatric cases, with indirect supervision, and complex pediatric cases, with direct supervision</w:t>
            </w:r>
          </w:p>
          <w:p w14:paraId="79F13D08" w14:textId="77777777" w:rsidR="008450DE" w:rsidRPr="008450DE" w:rsidRDefault="008450DE" w:rsidP="008450DE">
            <w:pPr>
              <w:rPr>
                <w:rFonts w:ascii="Arial" w:eastAsia="Arial" w:hAnsi="Arial" w:cs="Arial"/>
                <w:i/>
              </w:rPr>
            </w:pPr>
          </w:p>
          <w:p w14:paraId="36BF5059" w14:textId="77777777" w:rsidR="000876A9" w:rsidRDefault="008450DE" w:rsidP="008450DE">
            <w:pPr>
              <w:rPr>
                <w:rFonts w:ascii="Arial" w:eastAsia="Arial" w:hAnsi="Arial" w:cs="Arial"/>
                <w:i/>
              </w:rPr>
            </w:pPr>
            <w:r w:rsidRPr="008450DE">
              <w:rPr>
                <w:rFonts w:ascii="Arial" w:eastAsia="Arial" w:hAnsi="Arial" w:cs="Arial"/>
                <w:i/>
              </w:rPr>
              <w:t>Interprets common pediatric cases independently and develops differential for complex pediatric cases with guidance</w:t>
            </w:r>
          </w:p>
        </w:tc>
        <w:tc>
          <w:tcPr>
            <w:tcW w:w="9175" w:type="dxa"/>
            <w:tcBorders>
              <w:top w:val="single" w:sz="4" w:space="0" w:color="000000"/>
              <w:left w:val="nil"/>
              <w:bottom w:val="single" w:sz="4" w:space="0" w:color="000000"/>
              <w:right w:val="single" w:sz="8" w:space="0" w:color="000000"/>
            </w:tcBorders>
            <w:shd w:val="clear" w:color="auto" w:fill="C9C9C9"/>
          </w:tcPr>
          <w:p w14:paraId="647A244C"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Selects appropriate lymph node tissue, performs touch prep/freezes, cuts, stains, and prepares readable slides, with indirect supervision</w:t>
            </w:r>
          </w:p>
          <w:p w14:paraId="3CCF59C4"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Orients and cuts seromuscular biopsy for Hirschsprung disease with direct supervision</w:t>
            </w:r>
          </w:p>
          <w:p w14:paraId="79B38C17" w14:textId="77777777" w:rsidR="000876A9" w:rsidRDefault="000876A9">
            <w:pPr>
              <w:pBdr>
                <w:top w:val="nil"/>
                <w:left w:val="nil"/>
                <w:bottom w:val="nil"/>
                <w:right w:val="nil"/>
                <w:between w:val="nil"/>
              </w:pBdr>
              <w:rPr>
                <w:rFonts w:ascii="Arial" w:eastAsia="Arial" w:hAnsi="Arial" w:cs="Arial"/>
                <w:color w:val="000000"/>
              </w:rPr>
            </w:pPr>
          </w:p>
          <w:p w14:paraId="78125107" w14:textId="77777777" w:rsidR="000876A9" w:rsidRDefault="000876A9">
            <w:pPr>
              <w:pBdr>
                <w:top w:val="nil"/>
                <w:left w:val="nil"/>
                <w:bottom w:val="nil"/>
                <w:right w:val="nil"/>
                <w:between w:val="nil"/>
              </w:pBdr>
              <w:rPr>
                <w:rFonts w:ascii="Arial" w:eastAsia="Arial" w:hAnsi="Arial" w:cs="Arial"/>
                <w:color w:val="000000"/>
              </w:rPr>
            </w:pPr>
          </w:p>
          <w:p w14:paraId="71BB715A"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Differentiates inflammatory/reactive bone lesions from malignant neoplastic disorders independently</w:t>
            </w:r>
          </w:p>
          <w:p w14:paraId="3EF8749E"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Lists a differential diagnosis of spindle cell soft tissue tumors with guidance</w:t>
            </w:r>
          </w:p>
        </w:tc>
      </w:tr>
      <w:tr w:rsidR="000876A9" w14:paraId="701BE60D" w14:textId="77777777">
        <w:tc>
          <w:tcPr>
            <w:tcW w:w="4950" w:type="dxa"/>
            <w:tcBorders>
              <w:top w:val="single" w:sz="4" w:space="0" w:color="000000"/>
              <w:bottom w:val="single" w:sz="4" w:space="0" w:color="000000"/>
            </w:tcBorders>
            <w:shd w:val="clear" w:color="auto" w:fill="C9C9C9"/>
          </w:tcPr>
          <w:p w14:paraId="4F470762" w14:textId="77777777" w:rsidR="008450DE" w:rsidRPr="008450DE" w:rsidRDefault="00461819" w:rsidP="008450DE">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8450DE" w:rsidRPr="008450DE">
              <w:rPr>
                <w:rFonts w:ascii="Arial" w:eastAsia="Arial" w:hAnsi="Arial" w:cs="Arial"/>
                <w:i/>
                <w:color w:val="000000"/>
              </w:rPr>
              <w:t>Selects tissue and prepares quality slides for common pediatric cases, independently, and complex pediatric cases, with indirect supervision</w:t>
            </w:r>
          </w:p>
          <w:p w14:paraId="72F30D65" w14:textId="77777777" w:rsidR="008450DE" w:rsidRPr="008450DE" w:rsidRDefault="008450DE" w:rsidP="008450DE">
            <w:pPr>
              <w:rPr>
                <w:rFonts w:ascii="Arial" w:eastAsia="Arial" w:hAnsi="Arial" w:cs="Arial"/>
                <w:i/>
                <w:color w:val="000000"/>
              </w:rPr>
            </w:pPr>
          </w:p>
          <w:p w14:paraId="7155D0E0" w14:textId="77777777" w:rsidR="000876A9" w:rsidRDefault="008450DE" w:rsidP="008450DE">
            <w:pPr>
              <w:rPr>
                <w:rFonts w:ascii="Arial" w:eastAsia="Arial" w:hAnsi="Arial" w:cs="Arial"/>
                <w:i/>
                <w:color w:val="000000"/>
              </w:rPr>
            </w:pPr>
            <w:r w:rsidRPr="008450DE">
              <w:rPr>
                <w:rFonts w:ascii="Arial" w:eastAsia="Arial" w:hAnsi="Arial" w:cs="Arial"/>
                <w:i/>
                <w:color w:val="000000"/>
              </w:rPr>
              <w:t>Interprets common pediatric cases independently and complex cases with guidance</w:t>
            </w:r>
          </w:p>
        </w:tc>
        <w:tc>
          <w:tcPr>
            <w:tcW w:w="9175" w:type="dxa"/>
            <w:tcBorders>
              <w:top w:val="single" w:sz="4" w:space="0" w:color="000000"/>
              <w:left w:val="nil"/>
              <w:bottom w:val="single" w:sz="4" w:space="0" w:color="000000"/>
              <w:right w:val="single" w:sz="8" w:space="0" w:color="000000"/>
            </w:tcBorders>
            <w:shd w:val="clear" w:color="auto" w:fill="C9C9C9"/>
          </w:tcPr>
          <w:p w14:paraId="043B24E1"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Selects appropriate lymph node tissue, performs touch prep/freezes, cuts, stains and prepares readable slides, independently</w:t>
            </w:r>
          </w:p>
          <w:p w14:paraId="6C0276D2"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Orients and cuts margins of partial nephrectomy/wedge resections for bilateral treated Wilms tumor with nephrogenic rests with indirect supervision</w:t>
            </w:r>
          </w:p>
          <w:p w14:paraId="35954123" w14:textId="77777777" w:rsidR="000876A9" w:rsidRDefault="000876A9">
            <w:pPr>
              <w:pBdr>
                <w:top w:val="nil"/>
                <w:left w:val="nil"/>
                <w:bottom w:val="nil"/>
                <w:right w:val="nil"/>
                <w:between w:val="nil"/>
              </w:pBdr>
              <w:rPr>
                <w:rFonts w:ascii="Arial" w:eastAsia="Arial" w:hAnsi="Arial" w:cs="Arial"/>
                <w:color w:val="000000"/>
              </w:rPr>
            </w:pPr>
          </w:p>
          <w:p w14:paraId="39F0B674"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Interprets margins for partial nephrectomy/wedge resections for bilateral treated Wilms tumor with nephrogenic rests with guidance</w:t>
            </w:r>
          </w:p>
          <w:p w14:paraId="629458B4"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Lists a differential diagnosis of spindle cell soft tissue tumors independently</w:t>
            </w:r>
          </w:p>
        </w:tc>
      </w:tr>
      <w:tr w:rsidR="000876A9" w14:paraId="09D1FB23" w14:textId="77777777">
        <w:tc>
          <w:tcPr>
            <w:tcW w:w="4950" w:type="dxa"/>
            <w:tcBorders>
              <w:top w:val="single" w:sz="4" w:space="0" w:color="000000"/>
              <w:bottom w:val="single" w:sz="4" w:space="0" w:color="000000"/>
            </w:tcBorders>
            <w:shd w:val="clear" w:color="auto" w:fill="C9C9C9"/>
          </w:tcPr>
          <w:p w14:paraId="795579CE" w14:textId="77777777" w:rsidR="008450DE" w:rsidRPr="008450DE" w:rsidRDefault="00461819" w:rsidP="008450DE">
            <w:pPr>
              <w:rPr>
                <w:rFonts w:ascii="Arial" w:eastAsia="Arial" w:hAnsi="Arial" w:cs="Arial"/>
                <w:i/>
              </w:rPr>
            </w:pPr>
            <w:r>
              <w:rPr>
                <w:rFonts w:ascii="Arial" w:eastAsia="Arial" w:hAnsi="Arial" w:cs="Arial"/>
                <w:b/>
              </w:rPr>
              <w:t>Level 4</w:t>
            </w:r>
            <w:r>
              <w:rPr>
                <w:rFonts w:ascii="Arial" w:eastAsia="Arial" w:hAnsi="Arial" w:cs="Arial"/>
              </w:rPr>
              <w:t xml:space="preserve"> </w:t>
            </w:r>
            <w:r w:rsidR="008450DE" w:rsidRPr="008450DE">
              <w:rPr>
                <w:rFonts w:ascii="Arial" w:eastAsia="Arial" w:hAnsi="Arial" w:cs="Arial"/>
                <w:i/>
              </w:rPr>
              <w:t>Independently selects tissue and prepares quality slides for common and complex pediatric cases</w:t>
            </w:r>
          </w:p>
          <w:p w14:paraId="5F2EC20E" w14:textId="77777777" w:rsidR="008450DE" w:rsidRPr="008450DE" w:rsidRDefault="008450DE" w:rsidP="008450DE">
            <w:pPr>
              <w:rPr>
                <w:rFonts w:ascii="Arial" w:eastAsia="Arial" w:hAnsi="Arial" w:cs="Arial"/>
                <w:i/>
              </w:rPr>
            </w:pPr>
          </w:p>
          <w:p w14:paraId="1FD7746C" w14:textId="77777777" w:rsidR="000876A9" w:rsidRDefault="008450DE" w:rsidP="008450DE">
            <w:pPr>
              <w:rPr>
                <w:rFonts w:ascii="Arial" w:eastAsia="Arial" w:hAnsi="Arial" w:cs="Arial"/>
                <w:i/>
              </w:rPr>
            </w:pPr>
            <w:r w:rsidRPr="008450DE">
              <w:rPr>
                <w:rFonts w:ascii="Arial" w:eastAsia="Arial" w:hAnsi="Arial" w:cs="Arial"/>
                <w:i/>
              </w:rPr>
              <w:t>Independently interprets common and complex pediatric cases</w:t>
            </w:r>
          </w:p>
        </w:tc>
        <w:tc>
          <w:tcPr>
            <w:tcW w:w="9175" w:type="dxa"/>
            <w:tcBorders>
              <w:top w:val="single" w:sz="4" w:space="0" w:color="000000"/>
              <w:left w:val="nil"/>
              <w:bottom w:val="single" w:sz="4" w:space="0" w:color="000000"/>
              <w:right w:val="single" w:sz="8" w:space="0" w:color="000000"/>
            </w:tcBorders>
            <w:shd w:val="clear" w:color="auto" w:fill="C9C9C9"/>
          </w:tcPr>
          <w:p w14:paraId="279A04D7"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Independently orients and cuts margins of partial nephrectomy/wedge resections for bilateral treated Wilms tumor with nephrogenic rests </w:t>
            </w:r>
          </w:p>
          <w:p w14:paraId="5AB86905" w14:textId="77777777" w:rsidR="000876A9" w:rsidRDefault="000876A9">
            <w:pPr>
              <w:pBdr>
                <w:top w:val="nil"/>
                <w:left w:val="nil"/>
                <w:bottom w:val="nil"/>
                <w:right w:val="nil"/>
                <w:between w:val="nil"/>
              </w:pBdr>
              <w:rPr>
                <w:rFonts w:ascii="Arial" w:eastAsia="Arial" w:hAnsi="Arial" w:cs="Arial"/>
                <w:color w:val="000000"/>
              </w:rPr>
            </w:pPr>
          </w:p>
          <w:p w14:paraId="6FA1D881" w14:textId="77777777" w:rsidR="000876A9" w:rsidRDefault="000876A9">
            <w:pPr>
              <w:pBdr>
                <w:top w:val="nil"/>
                <w:left w:val="nil"/>
                <w:bottom w:val="nil"/>
                <w:right w:val="nil"/>
                <w:between w:val="nil"/>
              </w:pBdr>
              <w:rPr>
                <w:rFonts w:ascii="Arial" w:eastAsia="Arial" w:hAnsi="Arial" w:cs="Arial"/>
                <w:color w:val="000000"/>
              </w:rPr>
            </w:pPr>
          </w:p>
          <w:p w14:paraId="2EFBB816"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Interprets margins for bilateral Wilms tumor resections, independently</w:t>
            </w:r>
          </w:p>
        </w:tc>
      </w:tr>
      <w:tr w:rsidR="000876A9" w14:paraId="51695176" w14:textId="77777777">
        <w:tc>
          <w:tcPr>
            <w:tcW w:w="4950" w:type="dxa"/>
            <w:tcBorders>
              <w:top w:val="single" w:sz="4" w:space="0" w:color="000000"/>
              <w:bottom w:val="single" w:sz="4" w:space="0" w:color="000000"/>
            </w:tcBorders>
            <w:shd w:val="clear" w:color="auto" w:fill="C9C9C9"/>
          </w:tcPr>
          <w:p w14:paraId="579C2AB5" w14:textId="77777777" w:rsidR="000876A9" w:rsidRDefault="00461819">
            <w:pPr>
              <w:rPr>
                <w:rFonts w:ascii="Arial" w:eastAsia="Arial" w:hAnsi="Arial" w:cs="Arial"/>
                <w:i/>
              </w:rPr>
            </w:pPr>
            <w:r>
              <w:rPr>
                <w:rFonts w:ascii="Arial" w:eastAsia="Arial" w:hAnsi="Arial" w:cs="Arial"/>
                <w:b/>
              </w:rPr>
              <w:t>Level 5</w:t>
            </w:r>
            <w:r>
              <w:rPr>
                <w:rFonts w:ascii="Arial" w:eastAsia="Arial" w:hAnsi="Arial" w:cs="Arial"/>
              </w:rPr>
              <w:t xml:space="preserve"> </w:t>
            </w:r>
            <w:r w:rsidR="008450DE" w:rsidRPr="008450DE">
              <w:rPr>
                <w:rFonts w:ascii="Arial" w:eastAsia="Arial" w:hAnsi="Arial" w:cs="Arial"/>
                <w:i/>
              </w:rPr>
              <w:t>Serves as an expert resource for intraoperative consultations</w:t>
            </w:r>
          </w:p>
        </w:tc>
        <w:tc>
          <w:tcPr>
            <w:tcW w:w="9175" w:type="dxa"/>
            <w:tcBorders>
              <w:top w:val="single" w:sz="4" w:space="0" w:color="000000"/>
              <w:left w:val="nil"/>
              <w:bottom w:val="single" w:sz="4" w:space="0" w:color="000000"/>
              <w:right w:val="single" w:sz="8" w:space="0" w:color="000000"/>
            </w:tcBorders>
            <w:shd w:val="clear" w:color="auto" w:fill="C9C9C9"/>
          </w:tcPr>
          <w:p w14:paraId="1D1F360D"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Serves as a consultant for faculty </w:t>
            </w:r>
            <w:r w:rsidR="000325FF">
              <w:rPr>
                <w:rFonts w:ascii="Arial" w:eastAsia="Arial" w:hAnsi="Arial" w:cs="Arial"/>
                <w:color w:val="000000"/>
              </w:rPr>
              <w:t xml:space="preserve">members </w:t>
            </w:r>
            <w:r>
              <w:rPr>
                <w:rFonts w:ascii="Arial" w:eastAsia="Arial" w:hAnsi="Arial" w:cs="Arial"/>
                <w:color w:val="000000"/>
              </w:rPr>
              <w:t xml:space="preserve">and co-fellows for technical and diagnostic performance of </w:t>
            </w:r>
            <w:r w:rsidR="000325FF">
              <w:rPr>
                <w:rFonts w:ascii="Arial" w:eastAsia="Arial" w:hAnsi="Arial" w:cs="Arial"/>
                <w:color w:val="000000"/>
              </w:rPr>
              <w:t>intra-operative consultation</w:t>
            </w:r>
          </w:p>
        </w:tc>
      </w:tr>
      <w:tr w:rsidR="000876A9" w14:paraId="2DF7F1DA" w14:textId="77777777">
        <w:tc>
          <w:tcPr>
            <w:tcW w:w="4950" w:type="dxa"/>
            <w:shd w:val="clear" w:color="auto" w:fill="FFD965"/>
          </w:tcPr>
          <w:p w14:paraId="5066F34F" w14:textId="77777777" w:rsidR="000876A9" w:rsidRDefault="00461819">
            <w:pPr>
              <w:rPr>
                <w:rFonts w:ascii="Arial" w:eastAsia="Arial" w:hAnsi="Arial" w:cs="Arial"/>
              </w:rPr>
            </w:pPr>
            <w:r>
              <w:rPr>
                <w:rFonts w:ascii="Arial" w:eastAsia="Arial" w:hAnsi="Arial" w:cs="Arial"/>
              </w:rPr>
              <w:t>Assessment Models or Tools</w:t>
            </w:r>
          </w:p>
        </w:tc>
        <w:tc>
          <w:tcPr>
            <w:tcW w:w="9175" w:type="dxa"/>
            <w:shd w:val="clear" w:color="auto" w:fill="FFD965"/>
          </w:tcPr>
          <w:p w14:paraId="1890F691"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Case based discussions</w:t>
            </w:r>
          </w:p>
          <w:p w14:paraId="0C4FDC7D"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lastRenderedPageBreak/>
              <w:t>Direct observation</w:t>
            </w:r>
          </w:p>
          <w:p w14:paraId="6ECA69A5"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Frozen/</w:t>
            </w:r>
            <w:r w:rsidR="000325FF">
              <w:rPr>
                <w:rFonts w:ascii="Arial" w:eastAsia="Arial" w:hAnsi="Arial" w:cs="Arial"/>
                <w:color w:val="000000"/>
              </w:rPr>
              <w:t>p</w:t>
            </w:r>
            <w:r>
              <w:rPr>
                <w:rFonts w:ascii="Arial" w:eastAsia="Arial" w:hAnsi="Arial" w:cs="Arial"/>
                <w:color w:val="000000"/>
              </w:rPr>
              <w:t xml:space="preserve">ermanent </w:t>
            </w:r>
            <w:r w:rsidR="000325FF">
              <w:rPr>
                <w:rFonts w:ascii="Arial" w:eastAsia="Arial" w:hAnsi="Arial" w:cs="Arial"/>
                <w:color w:val="000000"/>
              </w:rPr>
              <w:t>c</w:t>
            </w:r>
            <w:r>
              <w:rPr>
                <w:rFonts w:ascii="Arial" w:eastAsia="Arial" w:hAnsi="Arial" w:cs="Arial"/>
                <w:color w:val="000000"/>
              </w:rPr>
              <w:t>orrelation</w:t>
            </w:r>
          </w:p>
          <w:p w14:paraId="6643CEA8"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Presentations</w:t>
            </w:r>
          </w:p>
          <w:p w14:paraId="525BFCA4" w14:textId="77777777" w:rsidR="000876A9" w:rsidRDefault="000325FF">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S</w:t>
            </w:r>
            <w:r w:rsidR="00461819">
              <w:rPr>
                <w:rFonts w:ascii="Arial" w:eastAsia="Arial" w:hAnsi="Arial" w:cs="Arial"/>
                <w:color w:val="000000"/>
              </w:rPr>
              <w:t>lide</w:t>
            </w:r>
            <w:r>
              <w:rPr>
                <w:rFonts w:ascii="Arial" w:eastAsia="Arial" w:hAnsi="Arial" w:cs="Arial"/>
                <w:color w:val="000000"/>
              </w:rPr>
              <w:t xml:space="preserve"> review</w:t>
            </w:r>
          </w:p>
        </w:tc>
      </w:tr>
      <w:tr w:rsidR="000876A9" w14:paraId="40F60E36" w14:textId="77777777">
        <w:tc>
          <w:tcPr>
            <w:tcW w:w="4950" w:type="dxa"/>
            <w:shd w:val="clear" w:color="auto" w:fill="8DB3E2"/>
          </w:tcPr>
          <w:p w14:paraId="1C05FC9B" w14:textId="77777777" w:rsidR="000876A9" w:rsidRDefault="00461819">
            <w:pPr>
              <w:rPr>
                <w:rFonts w:ascii="Arial" w:eastAsia="Arial" w:hAnsi="Arial" w:cs="Arial"/>
              </w:rPr>
            </w:pPr>
            <w:r>
              <w:rPr>
                <w:rFonts w:ascii="Arial" w:eastAsia="Arial" w:hAnsi="Arial" w:cs="Arial"/>
              </w:rPr>
              <w:lastRenderedPageBreak/>
              <w:t xml:space="preserve">Curriculum Mapping </w:t>
            </w:r>
          </w:p>
        </w:tc>
        <w:tc>
          <w:tcPr>
            <w:tcW w:w="9175" w:type="dxa"/>
            <w:shd w:val="clear" w:color="auto" w:fill="8DB3E2"/>
          </w:tcPr>
          <w:p w14:paraId="2CB899EE" w14:textId="77777777" w:rsidR="000876A9" w:rsidRDefault="000876A9">
            <w:pPr>
              <w:numPr>
                <w:ilvl w:val="0"/>
                <w:numId w:val="1"/>
              </w:numPr>
              <w:pBdr>
                <w:top w:val="nil"/>
                <w:left w:val="nil"/>
                <w:bottom w:val="nil"/>
                <w:right w:val="nil"/>
                <w:between w:val="nil"/>
              </w:pBdr>
              <w:ind w:left="187" w:hanging="187"/>
              <w:rPr>
                <w:color w:val="000000"/>
              </w:rPr>
            </w:pPr>
          </w:p>
        </w:tc>
      </w:tr>
      <w:tr w:rsidR="000876A9" w14:paraId="60906EF3" w14:textId="77777777">
        <w:trPr>
          <w:trHeight w:val="80"/>
        </w:trPr>
        <w:tc>
          <w:tcPr>
            <w:tcW w:w="4950" w:type="dxa"/>
            <w:shd w:val="clear" w:color="auto" w:fill="A8D08D"/>
          </w:tcPr>
          <w:p w14:paraId="3A8C03C9" w14:textId="77777777" w:rsidR="000876A9" w:rsidRDefault="00461819">
            <w:pPr>
              <w:rPr>
                <w:rFonts w:ascii="Arial" w:eastAsia="Arial" w:hAnsi="Arial" w:cs="Arial"/>
              </w:rPr>
            </w:pPr>
            <w:r>
              <w:rPr>
                <w:rFonts w:ascii="Arial" w:eastAsia="Arial" w:hAnsi="Arial" w:cs="Arial"/>
              </w:rPr>
              <w:t>Notes or Resources</w:t>
            </w:r>
          </w:p>
        </w:tc>
        <w:tc>
          <w:tcPr>
            <w:tcW w:w="9175" w:type="dxa"/>
            <w:shd w:val="clear" w:color="auto" w:fill="A8D08D"/>
          </w:tcPr>
          <w:p w14:paraId="287A0B84"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Marchevsky AM, Balzer B, Abdul-Karim FW. </w:t>
            </w:r>
            <w:r>
              <w:rPr>
                <w:rFonts w:ascii="Arial" w:eastAsia="Arial" w:hAnsi="Arial" w:cs="Arial"/>
                <w:i/>
              </w:rPr>
              <w:t xml:space="preserve">Intraoperative Consultation: A Volume in the Series: Foundations in Diagnostic Pathology. </w:t>
            </w:r>
            <w:r>
              <w:rPr>
                <w:rFonts w:ascii="Arial" w:eastAsia="Arial" w:hAnsi="Arial" w:cs="Arial"/>
              </w:rPr>
              <w:t xml:space="preserve">1st ed. Philadelphia, PA: Elsevier Saunders; 2014. </w:t>
            </w:r>
          </w:p>
          <w:p w14:paraId="6D188418"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Taxy JB, Husain AN, Montag AG. </w:t>
            </w:r>
            <w:r>
              <w:rPr>
                <w:rFonts w:ascii="Arial" w:eastAsia="Arial" w:hAnsi="Arial" w:cs="Arial"/>
                <w:i/>
                <w:color w:val="000000"/>
              </w:rPr>
              <w:t>Biopsy Interpretation: The Frozen Section (Biopsy Interpretation Series)</w:t>
            </w:r>
            <w:r>
              <w:rPr>
                <w:rFonts w:ascii="Arial" w:eastAsia="Arial" w:hAnsi="Arial" w:cs="Arial"/>
                <w:color w:val="000000"/>
              </w:rPr>
              <w:t>. 1st ed. Philadelphia, PA: Lippincott Williams &amp; Wilkins; 2009.</w:t>
            </w:r>
          </w:p>
        </w:tc>
      </w:tr>
    </w:tbl>
    <w:p w14:paraId="1FFD3F37" w14:textId="77777777" w:rsidR="000876A9" w:rsidRDefault="000876A9">
      <w:pPr>
        <w:rPr>
          <w:rFonts w:ascii="Arial" w:eastAsia="Arial" w:hAnsi="Arial" w:cs="Arial"/>
        </w:rPr>
      </w:pPr>
    </w:p>
    <w:p w14:paraId="516ED9C6" w14:textId="77777777" w:rsidR="000876A9" w:rsidRDefault="00461819">
      <w:pPr>
        <w:rPr>
          <w:rFonts w:ascii="Arial" w:eastAsia="Arial" w:hAnsi="Arial" w:cs="Arial"/>
        </w:rPr>
      </w:pPr>
      <w: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76A9" w14:paraId="05EC0849" w14:textId="77777777">
        <w:trPr>
          <w:trHeight w:val="760"/>
        </w:trPr>
        <w:tc>
          <w:tcPr>
            <w:tcW w:w="14125" w:type="dxa"/>
            <w:gridSpan w:val="2"/>
            <w:shd w:val="clear" w:color="auto" w:fill="9CC3E5"/>
          </w:tcPr>
          <w:p w14:paraId="24A574FF" w14:textId="77777777" w:rsidR="000876A9" w:rsidRDefault="00461819">
            <w:pPr>
              <w:ind w:left="13" w:hanging="13"/>
              <w:jc w:val="center"/>
              <w:rPr>
                <w:rFonts w:ascii="Arial" w:eastAsia="Arial" w:hAnsi="Arial" w:cs="Arial"/>
                <w:b/>
              </w:rPr>
            </w:pPr>
            <w:r>
              <w:rPr>
                <w:rFonts w:ascii="Arial" w:eastAsia="Arial" w:hAnsi="Arial" w:cs="Arial"/>
                <w:b/>
              </w:rPr>
              <w:lastRenderedPageBreak/>
              <w:t>Patient Care 3: Autopsy</w:t>
            </w:r>
          </w:p>
          <w:p w14:paraId="7A861BF9" w14:textId="77777777" w:rsidR="000876A9" w:rsidRDefault="00461819">
            <w:pPr>
              <w:ind w:left="187"/>
              <w:rPr>
                <w:rFonts w:ascii="Arial" w:eastAsia="Arial" w:hAnsi="Arial" w:cs="Arial"/>
                <w:b/>
                <w:color w:val="000000"/>
              </w:rPr>
            </w:pPr>
            <w:r>
              <w:rPr>
                <w:rFonts w:ascii="Arial" w:eastAsia="Arial" w:hAnsi="Arial" w:cs="Arial"/>
                <w:b/>
              </w:rPr>
              <w:t xml:space="preserve">Overall Intent: </w:t>
            </w:r>
            <w:r>
              <w:rPr>
                <w:rFonts w:ascii="Arial" w:eastAsia="Arial" w:hAnsi="Arial" w:cs="Arial"/>
              </w:rPr>
              <w:t>To perform the technical aspects of an autopsy</w:t>
            </w:r>
          </w:p>
        </w:tc>
      </w:tr>
      <w:tr w:rsidR="000876A9" w14:paraId="5A158C87" w14:textId="77777777">
        <w:tc>
          <w:tcPr>
            <w:tcW w:w="4950" w:type="dxa"/>
            <w:shd w:val="clear" w:color="auto" w:fill="FAC090"/>
          </w:tcPr>
          <w:p w14:paraId="4B06907E" w14:textId="77777777" w:rsidR="000876A9" w:rsidRDefault="00461819">
            <w:pPr>
              <w:jc w:val="center"/>
              <w:rPr>
                <w:rFonts w:ascii="Arial" w:eastAsia="Arial" w:hAnsi="Arial" w:cs="Arial"/>
                <w:b/>
              </w:rPr>
            </w:pPr>
            <w:r>
              <w:rPr>
                <w:rFonts w:ascii="Arial" w:eastAsia="Arial" w:hAnsi="Arial" w:cs="Arial"/>
                <w:b/>
              </w:rPr>
              <w:t>Milestones</w:t>
            </w:r>
          </w:p>
        </w:tc>
        <w:tc>
          <w:tcPr>
            <w:tcW w:w="9175" w:type="dxa"/>
            <w:shd w:val="clear" w:color="auto" w:fill="FAC090"/>
          </w:tcPr>
          <w:p w14:paraId="55E1FF8C" w14:textId="77777777" w:rsidR="000876A9" w:rsidRDefault="00461819">
            <w:pPr>
              <w:ind w:left="14" w:hanging="14"/>
              <w:jc w:val="center"/>
              <w:rPr>
                <w:rFonts w:ascii="Arial" w:eastAsia="Arial" w:hAnsi="Arial" w:cs="Arial"/>
                <w:b/>
              </w:rPr>
            </w:pPr>
            <w:r>
              <w:rPr>
                <w:rFonts w:ascii="Arial" w:eastAsia="Arial" w:hAnsi="Arial" w:cs="Arial"/>
                <w:b/>
              </w:rPr>
              <w:t>Examples</w:t>
            </w:r>
          </w:p>
        </w:tc>
      </w:tr>
      <w:tr w:rsidR="000876A9" w14:paraId="74DFA186" w14:textId="77777777">
        <w:tc>
          <w:tcPr>
            <w:tcW w:w="4950" w:type="dxa"/>
            <w:tcBorders>
              <w:top w:val="single" w:sz="4" w:space="0" w:color="000000"/>
              <w:bottom w:val="single" w:sz="4" w:space="0" w:color="000000"/>
            </w:tcBorders>
            <w:shd w:val="clear" w:color="auto" w:fill="C9C9C9"/>
          </w:tcPr>
          <w:p w14:paraId="07BCFBC0" w14:textId="77777777" w:rsidR="008450DE" w:rsidRPr="008450DE" w:rsidRDefault="00461819" w:rsidP="008450DE">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8450DE" w:rsidRPr="008450DE">
              <w:rPr>
                <w:rFonts w:ascii="Arial" w:eastAsia="Arial" w:hAnsi="Arial" w:cs="Arial"/>
                <w:i/>
                <w:color w:val="000000"/>
              </w:rPr>
              <w:t>Performs standard autopsy, with direct supervision</w:t>
            </w:r>
          </w:p>
          <w:p w14:paraId="7812AD05" w14:textId="77777777" w:rsidR="008450DE" w:rsidRPr="008450DE" w:rsidRDefault="008450DE" w:rsidP="008450DE">
            <w:pPr>
              <w:rPr>
                <w:rFonts w:ascii="Arial" w:eastAsia="Arial" w:hAnsi="Arial" w:cs="Arial"/>
                <w:i/>
                <w:color w:val="000000"/>
              </w:rPr>
            </w:pPr>
          </w:p>
          <w:p w14:paraId="7F848276" w14:textId="77777777" w:rsidR="000876A9" w:rsidRDefault="008450DE" w:rsidP="008450DE">
            <w:pPr>
              <w:rPr>
                <w:rFonts w:ascii="Arial" w:eastAsia="Arial" w:hAnsi="Arial" w:cs="Arial"/>
                <w:i/>
                <w:color w:val="000000"/>
              </w:rPr>
            </w:pPr>
            <w:r w:rsidRPr="008450DE">
              <w:rPr>
                <w:rFonts w:ascii="Arial" w:eastAsia="Arial" w:hAnsi="Arial" w:cs="Arial"/>
                <w:i/>
                <w:color w:val="000000"/>
              </w:rPr>
              <w:t>Obtains clinical history from electronic health record (EHR) and/or other sources</w:t>
            </w:r>
          </w:p>
        </w:tc>
        <w:tc>
          <w:tcPr>
            <w:tcW w:w="9175" w:type="dxa"/>
            <w:tcBorders>
              <w:top w:val="single" w:sz="4" w:space="0" w:color="000000"/>
              <w:left w:val="nil"/>
              <w:bottom w:val="single" w:sz="4" w:space="0" w:color="000000"/>
              <w:right w:val="single" w:sz="8" w:space="0" w:color="000000"/>
            </w:tcBorders>
            <w:shd w:val="clear" w:color="auto" w:fill="C9C9C9"/>
          </w:tcPr>
          <w:p w14:paraId="198DED91"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Performs autopsy and placental exam in intact non-dysmorphic fetus with direct supervision; submits cassettes based on standard sampling protocols</w:t>
            </w:r>
          </w:p>
        </w:tc>
      </w:tr>
      <w:tr w:rsidR="000876A9" w14:paraId="728D2187" w14:textId="77777777">
        <w:tc>
          <w:tcPr>
            <w:tcW w:w="4950" w:type="dxa"/>
            <w:tcBorders>
              <w:top w:val="single" w:sz="4" w:space="0" w:color="000000"/>
              <w:bottom w:val="single" w:sz="4" w:space="0" w:color="000000"/>
            </w:tcBorders>
            <w:shd w:val="clear" w:color="auto" w:fill="C9C9C9"/>
          </w:tcPr>
          <w:p w14:paraId="42448751" w14:textId="77777777" w:rsidR="008450DE" w:rsidRPr="008450DE" w:rsidRDefault="00461819" w:rsidP="008450DE">
            <w:pPr>
              <w:rPr>
                <w:rFonts w:ascii="Arial" w:eastAsia="Arial" w:hAnsi="Arial" w:cs="Arial"/>
                <w:i/>
              </w:rPr>
            </w:pPr>
            <w:r>
              <w:rPr>
                <w:rFonts w:ascii="Arial" w:eastAsia="Arial" w:hAnsi="Arial" w:cs="Arial"/>
                <w:b/>
              </w:rPr>
              <w:t>Level 2</w:t>
            </w:r>
            <w:r>
              <w:rPr>
                <w:rFonts w:ascii="Arial" w:eastAsia="Arial" w:hAnsi="Arial" w:cs="Arial"/>
              </w:rPr>
              <w:t xml:space="preserve"> </w:t>
            </w:r>
            <w:r w:rsidR="008450DE" w:rsidRPr="008450DE">
              <w:rPr>
                <w:rFonts w:ascii="Arial" w:eastAsia="Arial" w:hAnsi="Arial" w:cs="Arial"/>
                <w:i/>
              </w:rPr>
              <w:t>Performs standard autopsy with indirect supervision and performs complex autopsy with direct supervision</w:t>
            </w:r>
          </w:p>
          <w:p w14:paraId="5A080F28" w14:textId="77777777" w:rsidR="008450DE" w:rsidRPr="008450DE" w:rsidRDefault="008450DE" w:rsidP="008450DE">
            <w:pPr>
              <w:rPr>
                <w:rFonts w:ascii="Arial" w:eastAsia="Arial" w:hAnsi="Arial" w:cs="Arial"/>
                <w:i/>
              </w:rPr>
            </w:pPr>
          </w:p>
          <w:p w14:paraId="023A5E7B" w14:textId="77777777" w:rsidR="000876A9" w:rsidRDefault="008450DE" w:rsidP="008450DE">
            <w:pPr>
              <w:rPr>
                <w:rFonts w:ascii="Arial" w:eastAsia="Arial" w:hAnsi="Arial" w:cs="Arial"/>
                <w:i/>
              </w:rPr>
            </w:pPr>
            <w:r w:rsidRPr="008450DE">
              <w:rPr>
                <w:rFonts w:ascii="Arial" w:eastAsia="Arial" w:hAnsi="Arial" w:cs="Arial"/>
                <w:i/>
              </w:rPr>
              <w:t>Reviews clinical history and summarizes pertinent findings</w:t>
            </w:r>
          </w:p>
        </w:tc>
        <w:tc>
          <w:tcPr>
            <w:tcW w:w="9175" w:type="dxa"/>
            <w:tcBorders>
              <w:top w:val="single" w:sz="4" w:space="0" w:color="000000"/>
              <w:left w:val="nil"/>
              <w:bottom w:val="single" w:sz="4" w:space="0" w:color="000000"/>
              <w:right w:val="single" w:sz="8" w:space="0" w:color="000000"/>
            </w:tcBorders>
            <w:shd w:val="clear" w:color="auto" w:fill="C9C9C9"/>
          </w:tcPr>
          <w:p w14:paraId="14474C35"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With direct supervision, performs autopsy on older child with neoplastic disease, and in addition to standard sampling, triages and samples tissue based on autopsy findings</w:t>
            </w:r>
          </w:p>
          <w:p w14:paraId="0E435797" w14:textId="77777777" w:rsidR="000876A9" w:rsidRDefault="000876A9">
            <w:pPr>
              <w:pBdr>
                <w:top w:val="nil"/>
                <w:left w:val="nil"/>
                <w:bottom w:val="nil"/>
                <w:right w:val="nil"/>
                <w:between w:val="nil"/>
              </w:pBdr>
              <w:rPr>
                <w:rFonts w:ascii="Arial" w:eastAsia="Arial" w:hAnsi="Arial" w:cs="Arial"/>
                <w:color w:val="000000"/>
              </w:rPr>
            </w:pPr>
          </w:p>
          <w:p w14:paraId="4883E72A" w14:textId="77777777" w:rsidR="000876A9" w:rsidRDefault="000876A9">
            <w:pPr>
              <w:pBdr>
                <w:top w:val="nil"/>
                <w:left w:val="nil"/>
                <w:bottom w:val="nil"/>
                <w:right w:val="nil"/>
                <w:between w:val="nil"/>
              </w:pBdr>
              <w:rPr>
                <w:rFonts w:ascii="Arial" w:eastAsia="Arial" w:hAnsi="Arial" w:cs="Arial"/>
                <w:color w:val="000000"/>
              </w:rPr>
            </w:pPr>
          </w:p>
          <w:p w14:paraId="07480FA7"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Performs standard fetopsy and placental exam with indirect supervision </w:t>
            </w:r>
          </w:p>
        </w:tc>
      </w:tr>
      <w:tr w:rsidR="000876A9" w14:paraId="58BDB9F6" w14:textId="77777777">
        <w:tc>
          <w:tcPr>
            <w:tcW w:w="4950" w:type="dxa"/>
            <w:tcBorders>
              <w:top w:val="single" w:sz="4" w:space="0" w:color="000000"/>
              <w:bottom w:val="single" w:sz="4" w:space="0" w:color="000000"/>
            </w:tcBorders>
            <w:shd w:val="clear" w:color="auto" w:fill="C9C9C9"/>
          </w:tcPr>
          <w:p w14:paraId="2B4C2A29" w14:textId="77777777" w:rsidR="008450DE" w:rsidRPr="008450DE" w:rsidRDefault="00461819" w:rsidP="008450DE">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8450DE" w:rsidRPr="008450DE">
              <w:rPr>
                <w:rFonts w:ascii="Arial" w:eastAsia="Arial" w:hAnsi="Arial" w:cs="Arial"/>
                <w:i/>
                <w:color w:val="000000"/>
              </w:rPr>
              <w:t>Independently performs standard autopsy and performs complex autopsy with indirect supervision</w:t>
            </w:r>
          </w:p>
          <w:p w14:paraId="23FA32F3" w14:textId="77777777" w:rsidR="008450DE" w:rsidRPr="008450DE" w:rsidRDefault="008450DE" w:rsidP="008450DE">
            <w:pPr>
              <w:rPr>
                <w:rFonts w:ascii="Arial" w:eastAsia="Arial" w:hAnsi="Arial" w:cs="Arial"/>
                <w:i/>
                <w:color w:val="000000"/>
              </w:rPr>
            </w:pPr>
          </w:p>
          <w:p w14:paraId="508155C4" w14:textId="77777777" w:rsidR="000876A9" w:rsidRDefault="008450DE" w:rsidP="008450DE">
            <w:pPr>
              <w:rPr>
                <w:rFonts w:ascii="Arial" w:eastAsia="Arial" w:hAnsi="Arial" w:cs="Arial"/>
                <w:i/>
                <w:color w:val="000000"/>
              </w:rPr>
            </w:pPr>
            <w:r w:rsidRPr="008450DE">
              <w:rPr>
                <w:rFonts w:ascii="Arial" w:eastAsia="Arial" w:hAnsi="Arial" w:cs="Arial"/>
                <w:i/>
                <w:color w:val="000000"/>
              </w:rPr>
              <w:t>Reviews clinical history, summarizes pertinent findings, and identifies relevant clinical questions for standard cases</w:t>
            </w:r>
          </w:p>
        </w:tc>
        <w:tc>
          <w:tcPr>
            <w:tcW w:w="9175" w:type="dxa"/>
            <w:tcBorders>
              <w:top w:val="single" w:sz="4" w:space="0" w:color="000000"/>
              <w:left w:val="nil"/>
              <w:bottom w:val="single" w:sz="4" w:space="0" w:color="000000"/>
              <w:right w:val="single" w:sz="8" w:space="0" w:color="000000"/>
            </w:tcBorders>
            <w:shd w:val="clear" w:color="auto" w:fill="C9C9C9"/>
          </w:tcPr>
          <w:p w14:paraId="0CC4109B"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With indirect supervision, performs internal and external examination on an infant with multiple congenital anomalies; samples based on autopsy findings and triages tissue for molecular, genetic, and research testing</w:t>
            </w:r>
          </w:p>
        </w:tc>
      </w:tr>
      <w:tr w:rsidR="000876A9" w14:paraId="795C2C0A" w14:textId="77777777">
        <w:tc>
          <w:tcPr>
            <w:tcW w:w="4950" w:type="dxa"/>
            <w:tcBorders>
              <w:top w:val="single" w:sz="4" w:space="0" w:color="000000"/>
              <w:bottom w:val="single" w:sz="4" w:space="0" w:color="000000"/>
            </w:tcBorders>
            <w:shd w:val="clear" w:color="auto" w:fill="C9C9C9"/>
          </w:tcPr>
          <w:p w14:paraId="0194004B" w14:textId="77777777" w:rsidR="008450DE" w:rsidRPr="008450DE" w:rsidRDefault="00461819" w:rsidP="008450DE">
            <w:pPr>
              <w:rPr>
                <w:rFonts w:ascii="Arial" w:eastAsia="Arial" w:hAnsi="Arial" w:cs="Arial"/>
                <w:i/>
              </w:rPr>
            </w:pPr>
            <w:r>
              <w:rPr>
                <w:rFonts w:ascii="Arial" w:eastAsia="Arial" w:hAnsi="Arial" w:cs="Arial"/>
                <w:b/>
              </w:rPr>
              <w:t>Level 4</w:t>
            </w:r>
            <w:r>
              <w:rPr>
                <w:rFonts w:ascii="Arial" w:eastAsia="Arial" w:hAnsi="Arial" w:cs="Arial"/>
              </w:rPr>
              <w:t xml:space="preserve"> </w:t>
            </w:r>
            <w:r w:rsidR="008450DE" w:rsidRPr="008450DE">
              <w:rPr>
                <w:rFonts w:ascii="Arial" w:eastAsia="Arial" w:hAnsi="Arial" w:cs="Arial"/>
                <w:i/>
              </w:rPr>
              <w:t>Independently performs standard and complex autopsy</w:t>
            </w:r>
          </w:p>
          <w:p w14:paraId="25DBDC45" w14:textId="77777777" w:rsidR="008450DE" w:rsidRPr="008450DE" w:rsidRDefault="008450DE" w:rsidP="008450DE">
            <w:pPr>
              <w:rPr>
                <w:rFonts w:ascii="Arial" w:eastAsia="Arial" w:hAnsi="Arial" w:cs="Arial"/>
                <w:i/>
              </w:rPr>
            </w:pPr>
          </w:p>
          <w:p w14:paraId="7E9DFE2F" w14:textId="77777777" w:rsidR="000876A9" w:rsidRDefault="008450DE" w:rsidP="008450DE">
            <w:pPr>
              <w:rPr>
                <w:rFonts w:ascii="Arial" w:eastAsia="Arial" w:hAnsi="Arial" w:cs="Arial"/>
                <w:i/>
              </w:rPr>
            </w:pPr>
            <w:r w:rsidRPr="008450DE">
              <w:rPr>
                <w:rFonts w:ascii="Arial" w:eastAsia="Arial" w:hAnsi="Arial" w:cs="Arial"/>
                <w:i/>
              </w:rPr>
              <w:t>Reviews clinical history, summarizes pertinent findings, and identifies relevant clinical questions for complex cases</w:t>
            </w:r>
          </w:p>
        </w:tc>
        <w:tc>
          <w:tcPr>
            <w:tcW w:w="9175" w:type="dxa"/>
            <w:tcBorders>
              <w:top w:val="single" w:sz="4" w:space="0" w:color="000000"/>
              <w:left w:val="nil"/>
              <w:bottom w:val="single" w:sz="4" w:space="0" w:color="000000"/>
              <w:right w:val="single" w:sz="8" w:space="0" w:color="000000"/>
            </w:tcBorders>
            <w:shd w:val="clear" w:color="auto" w:fill="C9C9C9"/>
          </w:tcPr>
          <w:p w14:paraId="0E2D427B"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Independently dissects and classifies complex post-operative anatomy in repaired congenital anomalies</w:t>
            </w:r>
          </w:p>
        </w:tc>
      </w:tr>
      <w:tr w:rsidR="000876A9" w14:paraId="64762B88" w14:textId="77777777">
        <w:tc>
          <w:tcPr>
            <w:tcW w:w="4950" w:type="dxa"/>
            <w:tcBorders>
              <w:top w:val="single" w:sz="4" w:space="0" w:color="000000"/>
              <w:bottom w:val="single" w:sz="4" w:space="0" w:color="000000"/>
            </w:tcBorders>
            <w:shd w:val="clear" w:color="auto" w:fill="C9C9C9"/>
          </w:tcPr>
          <w:p w14:paraId="60128726" w14:textId="77777777" w:rsidR="008450DE" w:rsidRPr="008450DE" w:rsidRDefault="00461819" w:rsidP="008450DE">
            <w:pPr>
              <w:rPr>
                <w:rFonts w:ascii="Arial" w:eastAsia="Arial" w:hAnsi="Arial" w:cs="Arial"/>
                <w:i/>
              </w:rPr>
            </w:pPr>
            <w:r>
              <w:rPr>
                <w:rFonts w:ascii="Arial" w:eastAsia="Arial" w:hAnsi="Arial" w:cs="Arial"/>
                <w:b/>
              </w:rPr>
              <w:t>Level 5</w:t>
            </w:r>
            <w:r>
              <w:rPr>
                <w:rFonts w:ascii="Arial" w:eastAsia="Arial" w:hAnsi="Arial" w:cs="Arial"/>
              </w:rPr>
              <w:t xml:space="preserve"> </w:t>
            </w:r>
            <w:r w:rsidR="008450DE" w:rsidRPr="008450DE">
              <w:rPr>
                <w:rFonts w:ascii="Arial" w:eastAsia="Arial" w:hAnsi="Arial" w:cs="Arial"/>
                <w:i/>
              </w:rPr>
              <w:t>Serves as an expert resource for complex techniques in autopsy</w:t>
            </w:r>
          </w:p>
          <w:p w14:paraId="41D79F09" w14:textId="77777777" w:rsidR="008450DE" w:rsidRPr="008450DE" w:rsidRDefault="008450DE" w:rsidP="008450DE">
            <w:pPr>
              <w:rPr>
                <w:rFonts w:ascii="Arial" w:eastAsia="Arial" w:hAnsi="Arial" w:cs="Arial"/>
                <w:i/>
              </w:rPr>
            </w:pPr>
          </w:p>
          <w:p w14:paraId="07FCFB22" w14:textId="77777777" w:rsidR="000876A9" w:rsidRDefault="008450DE" w:rsidP="008450DE">
            <w:pPr>
              <w:rPr>
                <w:rFonts w:ascii="Arial" w:eastAsia="Arial" w:hAnsi="Arial" w:cs="Arial"/>
                <w:i/>
              </w:rPr>
            </w:pPr>
            <w:r w:rsidRPr="008450DE">
              <w:rPr>
                <w:rFonts w:ascii="Arial" w:eastAsia="Arial" w:hAnsi="Arial" w:cs="Arial"/>
                <w:i/>
              </w:rPr>
              <w:t>Serves as an expert resource for identifying and interpreting clinical questions in complex cases</w:t>
            </w:r>
          </w:p>
        </w:tc>
        <w:tc>
          <w:tcPr>
            <w:tcW w:w="9175" w:type="dxa"/>
            <w:tcBorders>
              <w:top w:val="single" w:sz="4" w:space="0" w:color="000000"/>
              <w:left w:val="nil"/>
              <w:bottom w:val="single" w:sz="4" w:space="0" w:color="000000"/>
              <w:right w:val="single" w:sz="8" w:space="0" w:color="000000"/>
            </w:tcBorders>
            <w:shd w:val="clear" w:color="auto" w:fill="C9C9C9"/>
          </w:tcPr>
          <w:p w14:paraId="0F3AF92F"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Serves as an expert resource for faculty </w:t>
            </w:r>
            <w:r w:rsidR="000325FF">
              <w:rPr>
                <w:rFonts w:ascii="Arial" w:eastAsia="Arial" w:hAnsi="Arial" w:cs="Arial"/>
                <w:color w:val="000000"/>
              </w:rPr>
              <w:t xml:space="preserve">members </w:t>
            </w:r>
            <w:r>
              <w:rPr>
                <w:rFonts w:ascii="Arial" w:eastAsia="Arial" w:hAnsi="Arial" w:cs="Arial"/>
                <w:color w:val="000000"/>
              </w:rPr>
              <w:t>and co-fellows for dissection in complex, rare, and unique autopsy cases</w:t>
            </w:r>
          </w:p>
        </w:tc>
      </w:tr>
      <w:tr w:rsidR="000876A9" w14:paraId="28111BBC" w14:textId="77777777">
        <w:tc>
          <w:tcPr>
            <w:tcW w:w="4950" w:type="dxa"/>
            <w:shd w:val="clear" w:color="auto" w:fill="FFD965"/>
          </w:tcPr>
          <w:p w14:paraId="2470E7BC" w14:textId="77777777" w:rsidR="000876A9" w:rsidRDefault="00461819">
            <w:pPr>
              <w:rPr>
                <w:rFonts w:ascii="Arial" w:eastAsia="Arial" w:hAnsi="Arial" w:cs="Arial"/>
              </w:rPr>
            </w:pPr>
            <w:r>
              <w:rPr>
                <w:rFonts w:ascii="Arial" w:eastAsia="Arial" w:hAnsi="Arial" w:cs="Arial"/>
              </w:rPr>
              <w:t>Assessment Models or Tools</w:t>
            </w:r>
          </w:p>
        </w:tc>
        <w:tc>
          <w:tcPr>
            <w:tcW w:w="9175" w:type="dxa"/>
            <w:shd w:val="clear" w:color="auto" w:fill="FFD965"/>
          </w:tcPr>
          <w:p w14:paraId="1A76DD48"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Autopsy log </w:t>
            </w:r>
          </w:p>
          <w:p w14:paraId="5D13DFA8"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Case based discussions</w:t>
            </w:r>
          </w:p>
          <w:p w14:paraId="5E781B54"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Clinical</w:t>
            </w:r>
            <w:r w:rsidR="000325FF">
              <w:rPr>
                <w:rFonts w:ascii="Arial" w:eastAsia="Arial" w:hAnsi="Arial" w:cs="Arial"/>
                <w:color w:val="000000"/>
              </w:rPr>
              <w:t xml:space="preserve"> p</w:t>
            </w:r>
            <w:r>
              <w:rPr>
                <w:rFonts w:ascii="Arial" w:eastAsia="Arial" w:hAnsi="Arial" w:cs="Arial"/>
                <w:color w:val="000000"/>
              </w:rPr>
              <w:t>athologic conferences</w:t>
            </w:r>
          </w:p>
          <w:p w14:paraId="40BD438D"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Direct observation </w:t>
            </w:r>
          </w:p>
          <w:p w14:paraId="37D5507D"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lastRenderedPageBreak/>
              <w:t>Presentations</w:t>
            </w:r>
          </w:p>
          <w:p w14:paraId="0D7DA434"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Review of reports and photographs</w:t>
            </w:r>
          </w:p>
        </w:tc>
      </w:tr>
      <w:tr w:rsidR="000876A9" w14:paraId="1C9930C9" w14:textId="77777777">
        <w:tc>
          <w:tcPr>
            <w:tcW w:w="4950" w:type="dxa"/>
            <w:shd w:val="clear" w:color="auto" w:fill="8DB3E2"/>
          </w:tcPr>
          <w:p w14:paraId="3361C1A8" w14:textId="77777777" w:rsidR="000876A9" w:rsidRDefault="00461819">
            <w:pPr>
              <w:rPr>
                <w:rFonts w:ascii="Arial" w:eastAsia="Arial" w:hAnsi="Arial" w:cs="Arial"/>
              </w:rPr>
            </w:pPr>
            <w:r>
              <w:rPr>
                <w:rFonts w:ascii="Arial" w:eastAsia="Arial" w:hAnsi="Arial" w:cs="Arial"/>
              </w:rPr>
              <w:lastRenderedPageBreak/>
              <w:t xml:space="preserve">Curriculum Mapping </w:t>
            </w:r>
          </w:p>
        </w:tc>
        <w:tc>
          <w:tcPr>
            <w:tcW w:w="9175" w:type="dxa"/>
            <w:shd w:val="clear" w:color="auto" w:fill="8DB3E2"/>
          </w:tcPr>
          <w:p w14:paraId="484F1303" w14:textId="77777777" w:rsidR="000876A9" w:rsidRDefault="000876A9">
            <w:pPr>
              <w:numPr>
                <w:ilvl w:val="0"/>
                <w:numId w:val="1"/>
              </w:numPr>
              <w:pBdr>
                <w:top w:val="nil"/>
                <w:left w:val="nil"/>
                <w:bottom w:val="nil"/>
                <w:right w:val="nil"/>
                <w:between w:val="nil"/>
              </w:pBdr>
              <w:ind w:left="187" w:hanging="187"/>
              <w:rPr>
                <w:color w:val="000000"/>
              </w:rPr>
            </w:pPr>
          </w:p>
        </w:tc>
      </w:tr>
      <w:tr w:rsidR="000876A9" w14:paraId="3250D646" w14:textId="77777777">
        <w:trPr>
          <w:trHeight w:val="80"/>
        </w:trPr>
        <w:tc>
          <w:tcPr>
            <w:tcW w:w="4950" w:type="dxa"/>
            <w:shd w:val="clear" w:color="auto" w:fill="A8D08D"/>
          </w:tcPr>
          <w:p w14:paraId="3BF14891" w14:textId="77777777" w:rsidR="000876A9" w:rsidRDefault="00461819">
            <w:pPr>
              <w:rPr>
                <w:rFonts w:ascii="Arial" w:eastAsia="Arial" w:hAnsi="Arial" w:cs="Arial"/>
              </w:rPr>
            </w:pPr>
            <w:r>
              <w:rPr>
                <w:rFonts w:ascii="Arial" w:eastAsia="Arial" w:hAnsi="Arial" w:cs="Arial"/>
              </w:rPr>
              <w:t>Notes or Resources</w:t>
            </w:r>
          </w:p>
        </w:tc>
        <w:tc>
          <w:tcPr>
            <w:tcW w:w="9175" w:type="dxa"/>
            <w:shd w:val="clear" w:color="auto" w:fill="A8D08D"/>
          </w:tcPr>
          <w:p w14:paraId="3279A956"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Bharati S, Lev M. </w:t>
            </w:r>
            <w:r>
              <w:rPr>
                <w:rFonts w:ascii="Arial" w:eastAsia="Arial" w:hAnsi="Arial" w:cs="Arial"/>
                <w:i/>
                <w:color w:val="000000"/>
              </w:rPr>
              <w:t>The Pathology of Congenital Heart Disease: A Personal Experience with More Than 6,300 Congenitally Malformed Hearts</w:t>
            </w:r>
            <w:r>
              <w:rPr>
                <w:rFonts w:ascii="Arial" w:eastAsia="Arial" w:hAnsi="Arial" w:cs="Arial"/>
                <w:color w:val="000000"/>
              </w:rPr>
              <w:t>. Armonk, NY: Futura Publishing Company; 1996.</w:t>
            </w:r>
          </w:p>
          <w:p w14:paraId="006206BD"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Gilbert-Barness E, Debich-Spicer DE, Steffensen TS. </w:t>
            </w:r>
            <w:r>
              <w:rPr>
                <w:rFonts w:ascii="Arial" w:eastAsia="Arial" w:hAnsi="Arial" w:cs="Arial"/>
                <w:i/>
              </w:rPr>
              <w:t>Handbook of Pediatric Autopsy Pathology</w:t>
            </w:r>
            <w:r>
              <w:rPr>
                <w:rFonts w:ascii="Arial" w:eastAsia="Arial" w:hAnsi="Arial" w:cs="Arial"/>
              </w:rPr>
              <w:t>. New York, NY: Springer; 2013.</w:t>
            </w:r>
          </w:p>
          <w:p w14:paraId="4BA92081"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Local/institutional autopsy dissection procedure manual</w:t>
            </w:r>
          </w:p>
        </w:tc>
      </w:tr>
    </w:tbl>
    <w:p w14:paraId="62390263" w14:textId="77777777" w:rsidR="000325FF" w:rsidRDefault="000325FF">
      <w:pPr>
        <w:rPr>
          <w:rFonts w:ascii="Arial" w:eastAsia="Arial" w:hAnsi="Arial" w:cs="Arial"/>
        </w:rPr>
      </w:pPr>
    </w:p>
    <w:p w14:paraId="401D6A54" w14:textId="77777777" w:rsidR="000325FF" w:rsidRDefault="000325F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76A9" w14:paraId="05496E0C" w14:textId="77777777">
        <w:trPr>
          <w:trHeight w:val="760"/>
        </w:trPr>
        <w:tc>
          <w:tcPr>
            <w:tcW w:w="14125" w:type="dxa"/>
            <w:gridSpan w:val="2"/>
            <w:shd w:val="clear" w:color="auto" w:fill="9CC3E5"/>
          </w:tcPr>
          <w:p w14:paraId="4384F49A" w14:textId="77777777" w:rsidR="000876A9" w:rsidRDefault="00461819">
            <w:pPr>
              <w:ind w:left="13" w:hanging="13"/>
              <w:jc w:val="center"/>
              <w:rPr>
                <w:rFonts w:ascii="Arial" w:eastAsia="Arial" w:hAnsi="Arial" w:cs="Arial"/>
                <w:b/>
              </w:rPr>
            </w:pPr>
            <w:r>
              <w:rPr>
                <w:rFonts w:ascii="Arial" w:eastAsia="Arial" w:hAnsi="Arial" w:cs="Arial"/>
                <w:b/>
              </w:rPr>
              <w:lastRenderedPageBreak/>
              <w:t>Patient Care 4: Reporting, including Surgical Pathology, Cytopathology, and Autopsy</w:t>
            </w:r>
          </w:p>
          <w:p w14:paraId="5EA89AD9" w14:textId="77777777" w:rsidR="000876A9" w:rsidRDefault="00461819">
            <w:pPr>
              <w:ind w:left="187"/>
              <w:rPr>
                <w:rFonts w:ascii="Arial" w:eastAsia="Arial" w:hAnsi="Arial" w:cs="Arial"/>
                <w:color w:val="000000"/>
              </w:rPr>
            </w:pPr>
            <w:r>
              <w:rPr>
                <w:rFonts w:ascii="Arial" w:eastAsia="Arial" w:hAnsi="Arial" w:cs="Arial"/>
                <w:b/>
              </w:rPr>
              <w:t xml:space="preserve">Overall Intent: </w:t>
            </w:r>
            <w:r>
              <w:rPr>
                <w:rFonts w:ascii="Arial" w:eastAsia="Arial" w:hAnsi="Arial" w:cs="Arial"/>
              </w:rPr>
              <w:t>To draft clear and concise reports that include all the relevant information</w:t>
            </w:r>
          </w:p>
        </w:tc>
      </w:tr>
      <w:tr w:rsidR="000876A9" w14:paraId="5240FE85" w14:textId="77777777">
        <w:tc>
          <w:tcPr>
            <w:tcW w:w="4950" w:type="dxa"/>
            <w:shd w:val="clear" w:color="auto" w:fill="FAC090"/>
          </w:tcPr>
          <w:p w14:paraId="6D0F7575" w14:textId="77777777" w:rsidR="000876A9" w:rsidRDefault="00461819">
            <w:pPr>
              <w:jc w:val="center"/>
              <w:rPr>
                <w:rFonts w:ascii="Arial" w:eastAsia="Arial" w:hAnsi="Arial" w:cs="Arial"/>
                <w:b/>
              </w:rPr>
            </w:pPr>
            <w:r>
              <w:rPr>
                <w:rFonts w:ascii="Arial" w:eastAsia="Arial" w:hAnsi="Arial" w:cs="Arial"/>
                <w:b/>
              </w:rPr>
              <w:t>Milestones</w:t>
            </w:r>
          </w:p>
        </w:tc>
        <w:tc>
          <w:tcPr>
            <w:tcW w:w="9175" w:type="dxa"/>
            <w:shd w:val="clear" w:color="auto" w:fill="FAC090"/>
          </w:tcPr>
          <w:p w14:paraId="051A0511" w14:textId="77777777" w:rsidR="000876A9" w:rsidRDefault="00461819">
            <w:pPr>
              <w:ind w:hanging="14"/>
              <w:jc w:val="center"/>
              <w:rPr>
                <w:rFonts w:ascii="Arial" w:eastAsia="Arial" w:hAnsi="Arial" w:cs="Arial"/>
                <w:b/>
              </w:rPr>
            </w:pPr>
            <w:r>
              <w:rPr>
                <w:rFonts w:ascii="Arial" w:eastAsia="Arial" w:hAnsi="Arial" w:cs="Arial"/>
                <w:b/>
              </w:rPr>
              <w:t>Examples</w:t>
            </w:r>
          </w:p>
        </w:tc>
      </w:tr>
      <w:tr w:rsidR="000876A9" w14:paraId="417A80BE" w14:textId="77777777">
        <w:tc>
          <w:tcPr>
            <w:tcW w:w="4950" w:type="dxa"/>
            <w:tcBorders>
              <w:top w:val="single" w:sz="4" w:space="0" w:color="000000"/>
              <w:bottom w:val="single" w:sz="4" w:space="0" w:color="000000"/>
            </w:tcBorders>
            <w:shd w:val="clear" w:color="auto" w:fill="C9C9C9"/>
          </w:tcPr>
          <w:p w14:paraId="227107A4" w14:textId="77777777" w:rsidR="000876A9" w:rsidRDefault="00461819">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8450DE" w:rsidRPr="008450DE">
              <w:rPr>
                <w:rFonts w:ascii="Arial" w:eastAsia="Arial" w:hAnsi="Arial" w:cs="Arial"/>
                <w:i/>
              </w:rPr>
              <w:t>Composes reports on routine cases, with guidance, including synoptics and amended/addended reports, when applicable</w:t>
            </w:r>
          </w:p>
        </w:tc>
        <w:tc>
          <w:tcPr>
            <w:tcW w:w="9175" w:type="dxa"/>
            <w:tcBorders>
              <w:top w:val="single" w:sz="4" w:space="0" w:color="000000"/>
              <w:left w:val="nil"/>
              <w:bottom w:val="single" w:sz="4" w:space="0" w:color="000000"/>
              <w:right w:val="single" w:sz="8" w:space="0" w:color="000000"/>
            </w:tcBorders>
            <w:shd w:val="clear" w:color="auto" w:fill="C9C9C9"/>
          </w:tcPr>
          <w:p w14:paraId="653ED174"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Composes a report for a singleton placenta with acute chorioamnionitis, using Amsterdam guidelines, with guidance</w:t>
            </w:r>
          </w:p>
          <w:p w14:paraId="35F635CB"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Creates an addended report when additional cytogenetic studies become available, with guidance</w:t>
            </w:r>
          </w:p>
        </w:tc>
      </w:tr>
      <w:tr w:rsidR="000876A9" w14:paraId="0A40EA88" w14:textId="77777777">
        <w:tc>
          <w:tcPr>
            <w:tcW w:w="4950" w:type="dxa"/>
            <w:tcBorders>
              <w:top w:val="single" w:sz="4" w:space="0" w:color="000000"/>
              <w:bottom w:val="single" w:sz="4" w:space="0" w:color="000000"/>
            </w:tcBorders>
            <w:shd w:val="clear" w:color="auto" w:fill="C9C9C9"/>
          </w:tcPr>
          <w:p w14:paraId="13A9C441" w14:textId="77777777" w:rsidR="000876A9" w:rsidRDefault="00461819">
            <w:pPr>
              <w:rPr>
                <w:rFonts w:ascii="Arial" w:eastAsia="Arial" w:hAnsi="Arial" w:cs="Arial"/>
                <w:i/>
              </w:rPr>
            </w:pPr>
            <w:r>
              <w:rPr>
                <w:rFonts w:ascii="Arial" w:eastAsia="Arial" w:hAnsi="Arial" w:cs="Arial"/>
                <w:b/>
              </w:rPr>
              <w:t>Level 2</w:t>
            </w:r>
            <w:r>
              <w:rPr>
                <w:rFonts w:ascii="Arial" w:eastAsia="Arial" w:hAnsi="Arial" w:cs="Arial"/>
              </w:rPr>
              <w:t xml:space="preserve"> </w:t>
            </w:r>
            <w:r w:rsidR="008450DE" w:rsidRPr="008450DE">
              <w:rPr>
                <w:rFonts w:ascii="Arial" w:eastAsia="Arial" w:hAnsi="Arial" w:cs="Arial"/>
                <w:i/>
              </w:rPr>
              <w:t>Independently composes reports on routine cases</w:t>
            </w:r>
          </w:p>
        </w:tc>
        <w:tc>
          <w:tcPr>
            <w:tcW w:w="9175" w:type="dxa"/>
            <w:tcBorders>
              <w:top w:val="single" w:sz="4" w:space="0" w:color="000000"/>
              <w:left w:val="nil"/>
              <w:bottom w:val="single" w:sz="4" w:space="0" w:color="000000"/>
              <w:right w:val="single" w:sz="8" w:space="0" w:color="000000"/>
            </w:tcBorders>
            <w:shd w:val="clear" w:color="auto" w:fill="C9C9C9"/>
          </w:tcPr>
          <w:p w14:paraId="72DAB32C"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Independently writes a report for a thyroglossal duct cyst</w:t>
            </w:r>
          </w:p>
          <w:p w14:paraId="4B189CB7"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Independently writes a report for a singleton placenta with acute chorioamnionitis, using Amsterdam guidelines</w:t>
            </w:r>
          </w:p>
        </w:tc>
      </w:tr>
      <w:tr w:rsidR="000876A9" w14:paraId="12C48337" w14:textId="77777777">
        <w:tc>
          <w:tcPr>
            <w:tcW w:w="4950" w:type="dxa"/>
            <w:tcBorders>
              <w:top w:val="single" w:sz="4" w:space="0" w:color="000000"/>
              <w:bottom w:val="single" w:sz="4" w:space="0" w:color="000000"/>
            </w:tcBorders>
            <w:shd w:val="clear" w:color="auto" w:fill="C9C9C9"/>
          </w:tcPr>
          <w:p w14:paraId="777212E8" w14:textId="77777777" w:rsidR="000876A9" w:rsidRDefault="00461819">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8450DE" w:rsidRPr="008450DE">
              <w:rPr>
                <w:rFonts w:ascii="Arial" w:eastAsia="Arial" w:hAnsi="Arial" w:cs="Arial"/>
                <w:i/>
                <w:color w:val="000000"/>
              </w:rPr>
              <w:t>Composes reports on complex cases with integration of clinical and ancillary (e.g., molecular, cytogenetic, flow cytometric) information, including language of uncertainty, with guidance</w:t>
            </w:r>
          </w:p>
        </w:tc>
        <w:tc>
          <w:tcPr>
            <w:tcW w:w="9175" w:type="dxa"/>
            <w:tcBorders>
              <w:top w:val="single" w:sz="4" w:space="0" w:color="000000"/>
              <w:left w:val="nil"/>
              <w:bottom w:val="single" w:sz="4" w:space="0" w:color="000000"/>
              <w:right w:val="single" w:sz="8" w:space="0" w:color="000000"/>
            </w:tcBorders>
            <w:shd w:val="clear" w:color="auto" w:fill="C9C9C9"/>
          </w:tcPr>
          <w:p w14:paraId="6E4C54A0"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Develops a surgical pathology report for a neuroblastic tumor resection, including College of American Pathologists (CAP) synoptic templates and International Neuroblastoma Pathology Classification, with guidance </w:t>
            </w:r>
          </w:p>
          <w:p w14:paraId="01577231"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Writes a report that interprets pathologic findings in light of discordant imaging, with assistance</w:t>
            </w:r>
          </w:p>
        </w:tc>
      </w:tr>
      <w:tr w:rsidR="000876A9" w14:paraId="625C9783" w14:textId="77777777">
        <w:tc>
          <w:tcPr>
            <w:tcW w:w="4950" w:type="dxa"/>
            <w:tcBorders>
              <w:top w:val="single" w:sz="4" w:space="0" w:color="000000"/>
              <w:bottom w:val="single" w:sz="4" w:space="0" w:color="000000"/>
            </w:tcBorders>
            <w:shd w:val="clear" w:color="auto" w:fill="C9C9C9"/>
          </w:tcPr>
          <w:p w14:paraId="17EA9E6A" w14:textId="77777777" w:rsidR="000876A9" w:rsidRDefault="00461819">
            <w:pPr>
              <w:rPr>
                <w:rFonts w:ascii="Arial" w:eastAsia="Arial" w:hAnsi="Arial" w:cs="Arial"/>
                <w:i/>
              </w:rPr>
            </w:pPr>
            <w:r>
              <w:rPr>
                <w:rFonts w:ascii="Arial" w:eastAsia="Arial" w:hAnsi="Arial" w:cs="Arial"/>
                <w:b/>
              </w:rPr>
              <w:t>Level 4</w:t>
            </w:r>
            <w:r>
              <w:rPr>
                <w:rFonts w:ascii="Arial" w:eastAsia="Arial" w:hAnsi="Arial" w:cs="Arial"/>
              </w:rPr>
              <w:t xml:space="preserve"> </w:t>
            </w:r>
            <w:r w:rsidR="008450DE" w:rsidRPr="008450DE">
              <w:rPr>
                <w:rFonts w:ascii="Arial" w:eastAsia="Arial" w:hAnsi="Arial" w:cs="Arial"/>
                <w:i/>
              </w:rPr>
              <w:t>Independently composes reports on complex cases with integration of clinical and ancillary information, including language of uncertainty</w:t>
            </w:r>
          </w:p>
        </w:tc>
        <w:tc>
          <w:tcPr>
            <w:tcW w:w="9175" w:type="dxa"/>
            <w:tcBorders>
              <w:top w:val="single" w:sz="4" w:space="0" w:color="000000"/>
              <w:left w:val="nil"/>
              <w:bottom w:val="single" w:sz="4" w:space="0" w:color="000000"/>
              <w:right w:val="single" w:sz="8" w:space="0" w:color="000000"/>
            </w:tcBorders>
            <w:shd w:val="clear" w:color="auto" w:fill="C9C9C9"/>
          </w:tcPr>
          <w:p w14:paraId="1ECC07CA"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Independently develops a surgical pathology report for a neuroblastic tumor resection, including CAP synoptic templates and International Neuroblastoma Pathology Classification</w:t>
            </w:r>
          </w:p>
          <w:p w14:paraId="14537FDA"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Independently reports an undifferentiated round cell sarcoma with negative molecular data, reflecting ambiguous final classification</w:t>
            </w:r>
          </w:p>
        </w:tc>
      </w:tr>
      <w:tr w:rsidR="000876A9" w14:paraId="79720721" w14:textId="77777777">
        <w:tc>
          <w:tcPr>
            <w:tcW w:w="4950" w:type="dxa"/>
            <w:tcBorders>
              <w:top w:val="single" w:sz="4" w:space="0" w:color="000000"/>
              <w:bottom w:val="single" w:sz="4" w:space="0" w:color="000000"/>
            </w:tcBorders>
            <w:shd w:val="clear" w:color="auto" w:fill="C9C9C9"/>
          </w:tcPr>
          <w:p w14:paraId="152D5F76" w14:textId="77777777" w:rsidR="000876A9" w:rsidRDefault="00461819">
            <w:pPr>
              <w:rPr>
                <w:rFonts w:ascii="Arial" w:eastAsia="Arial" w:hAnsi="Arial" w:cs="Arial"/>
                <w:i/>
              </w:rPr>
            </w:pPr>
            <w:r>
              <w:rPr>
                <w:rFonts w:ascii="Arial" w:eastAsia="Arial" w:hAnsi="Arial" w:cs="Arial"/>
                <w:b/>
              </w:rPr>
              <w:t>Level 5</w:t>
            </w:r>
            <w:r>
              <w:rPr>
                <w:rFonts w:ascii="Arial" w:eastAsia="Arial" w:hAnsi="Arial" w:cs="Arial"/>
              </w:rPr>
              <w:t xml:space="preserve"> </w:t>
            </w:r>
            <w:r w:rsidR="008450DE" w:rsidRPr="008450DE">
              <w:rPr>
                <w:rFonts w:ascii="Arial" w:eastAsia="Arial" w:hAnsi="Arial" w:cs="Arial"/>
                <w:i/>
              </w:rPr>
              <w:t>Serves as a resource for composition of reports on complex cases with integration of clinical and ancillary information, including language of uncertainty</w:t>
            </w:r>
          </w:p>
        </w:tc>
        <w:tc>
          <w:tcPr>
            <w:tcW w:w="9175" w:type="dxa"/>
            <w:tcBorders>
              <w:top w:val="single" w:sz="4" w:space="0" w:color="000000"/>
              <w:left w:val="nil"/>
              <w:bottom w:val="single" w:sz="4" w:space="0" w:color="000000"/>
              <w:right w:val="single" w:sz="8" w:space="0" w:color="000000"/>
            </w:tcBorders>
            <w:shd w:val="clear" w:color="auto" w:fill="C9C9C9"/>
          </w:tcPr>
          <w:p w14:paraId="08B3EC04"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Drafts a report reconciling multiple discordant results and/or opinions, including those received from outside expert consultants</w:t>
            </w:r>
          </w:p>
        </w:tc>
      </w:tr>
      <w:tr w:rsidR="000876A9" w14:paraId="7E2CFDFB" w14:textId="77777777">
        <w:tc>
          <w:tcPr>
            <w:tcW w:w="4950" w:type="dxa"/>
            <w:shd w:val="clear" w:color="auto" w:fill="FFD965"/>
          </w:tcPr>
          <w:p w14:paraId="2688673D" w14:textId="77777777" w:rsidR="000876A9" w:rsidRDefault="00461819">
            <w:pPr>
              <w:rPr>
                <w:rFonts w:ascii="Arial" w:eastAsia="Arial" w:hAnsi="Arial" w:cs="Arial"/>
              </w:rPr>
            </w:pPr>
            <w:r>
              <w:rPr>
                <w:rFonts w:ascii="Arial" w:eastAsia="Arial" w:hAnsi="Arial" w:cs="Arial"/>
              </w:rPr>
              <w:t>Assessment Models or Tools</w:t>
            </w:r>
          </w:p>
        </w:tc>
        <w:tc>
          <w:tcPr>
            <w:tcW w:w="9175" w:type="dxa"/>
            <w:shd w:val="clear" w:color="auto" w:fill="FFD965"/>
          </w:tcPr>
          <w:p w14:paraId="59ED5884"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Attending evaluation during daily sign</w:t>
            </w:r>
            <w:r w:rsidR="000325FF">
              <w:rPr>
                <w:rFonts w:ascii="Arial" w:eastAsia="Arial" w:hAnsi="Arial" w:cs="Arial"/>
              </w:rPr>
              <w:t>-</w:t>
            </w:r>
            <w:r>
              <w:rPr>
                <w:rFonts w:ascii="Arial" w:eastAsia="Arial" w:hAnsi="Arial" w:cs="Arial"/>
              </w:rPr>
              <w:t xml:space="preserve">out </w:t>
            </w:r>
          </w:p>
          <w:p w14:paraId="01699321"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Chart review or other system documentation</w:t>
            </w:r>
          </w:p>
          <w:p w14:paraId="4A3DFDED"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Consensus conference presentations</w:t>
            </w:r>
          </w:p>
          <w:p w14:paraId="47435BFE"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Review of reports</w:t>
            </w:r>
          </w:p>
        </w:tc>
      </w:tr>
      <w:tr w:rsidR="000876A9" w14:paraId="74F6FE37" w14:textId="77777777">
        <w:tc>
          <w:tcPr>
            <w:tcW w:w="4950" w:type="dxa"/>
            <w:shd w:val="clear" w:color="auto" w:fill="8DB3E2"/>
          </w:tcPr>
          <w:p w14:paraId="1F1876CE" w14:textId="77777777" w:rsidR="000876A9" w:rsidRDefault="00461819">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0892709D" w14:textId="77777777" w:rsidR="000876A9" w:rsidRDefault="000876A9">
            <w:pPr>
              <w:numPr>
                <w:ilvl w:val="0"/>
                <w:numId w:val="1"/>
              </w:numPr>
              <w:pBdr>
                <w:top w:val="nil"/>
                <w:left w:val="nil"/>
                <w:bottom w:val="nil"/>
                <w:right w:val="nil"/>
                <w:between w:val="nil"/>
              </w:pBdr>
              <w:ind w:left="187" w:hanging="187"/>
              <w:rPr>
                <w:color w:val="000000"/>
              </w:rPr>
            </w:pPr>
          </w:p>
        </w:tc>
      </w:tr>
      <w:tr w:rsidR="000876A9" w14:paraId="4690C0D6" w14:textId="77777777">
        <w:trPr>
          <w:trHeight w:val="80"/>
        </w:trPr>
        <w:tc>
          <w:tcPr>
            <w:tcW w:w="4950" w:type="dxa"/>
            <w:shd w:val="clear" w:color="auto" w:fill="A8D08D"/>
          </w:tcPr>
          <w:p w14:paraId="42837340" w14:textId="77777777" w:rsidR="000876A9" w:rsidRDefault="00461819">
            <w:pPr>
              <w:rPr>
                <w:rFonts w:ascii="Arial" w:eastAsia="Arial" w:hAnsi="Arial" w:cs="Arial"/>
              </w:rPr>
            </w:pPr>
            <w:r>
              <w:rPr>
                <w:rFonts w:ascii="Arial" w:eastAsia="Arial" w:hAnsi="Arial" w:cs="Arial"/>
              </w:rPr>
              <w:t>Notes or Resources</w:t>
            </w:r>
          </w:p>
        </w:tc>
        <w:tc>
          <w:tcPr>
            <w:tcW w:w="9175" w:type="dxa"/>
            <w:shd w:val="clear" w:color="auto" w:fill="A8D08D"/>
          </w:tcPr>
          <w:p w14:paraId="47E92E0C" w14:textId="77777777" w:rsidR="000876A9" w:rsidRDefault="00461819">
            <w:pPr>
              <w:numPr>
                <w:ilvl w:val="0"/>
                <w:numId w:val="1"/>
              </w:numPr>
              <w:pBdr>
                <w:top w:val="nil"/>
                <w:left w:val="nil"/>
                <w:bottom w:val="nil"/>
                <w:right w:val="nil"/>
                <w:between w:val="nil"/>
              </w:pBdr>
              <w:ind w:left="187" w:hanging="187"/>
            </w:pPr>
            <w:r>
              <w:rPr>
                <w:rFonts w:ascii="Arial" w:eastAsia="Arial" w:hAnsi="Arial" w:cs="Arial"/>
              </w:rPr>
              <w:t xml:space="preserve">CAP. Cancer Protocol Templates. </w:t>
            </w:r>
            <w:hyperlink r:id="rId14">
              <w:r>
                <w:rPr>
                  <w:rFonts w:ascii="Arial" w:eastAsia="Arial" w:hAnsi="Arial" w:cs="Arial"/>
                  <w:color w:val="0000FF"/>
                  <w:u w:val="single"/>
                </w:rPr>
                <w:t>www.cap.org/cancerprotocols. 2020</w:t>
              </w:r>
            </w:hyperlink>
            <w:r>
              <w:rPr>
                <w:rFonts w:ascii="Arial" w:eastAsia="Arial" w:hAnsi="Arial" w:cs="Arial"/>
              </w:rPr>
              <w:t>.</w:t>
            </w:r>
          </w:p>
          <w:p w14:paraId="57986D5B"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Khong YT, Mooney EE, Ariel I, et al. Sampling and definitions of placental lesions: Amsterdam placental working group consensus statement. </w:t>
            </w:r>
            <w:r>
              <w:rPr>
                <w:rFonts w:ascii="Arial" w:eastAsia="Arial" w:hAnsi="Arial" w:cs="Arial"/>
                <w:i/>
                <w:color w:val="000000"/>
              </w:rPr>
              <w:t>Arch Pathol Lab Med</w:t>
            </w:r>
            <w:r>
              <w:rPr>
                <w:rFonts w:ascii="Arial" w:eastAsia="Arial" w:hAnsi="Arial" w:cs="Arial"/>
                <w:color w:val="000000"/>
              </w:rPr>
              <w:t xml:space="preserve">. 2016;140(7):698-713. </w:t>
            </w:r>
            <w:hyperlink r:id="rId15">
              <w:r>
                <w:rPr>
                  <w:rFonts w:ascii="Arial" w:eastAsia="Arial" w:hAnsi="Arial" w:cs="Arial"/>
                  <w:color w:val="0000FF"/>
                  <w:u w:val="single"/>
                </w:rPr>
                <w:t>https://www.archivesofpathology.org/doi/10.5858/arpa.2015-0225-CC?url_ver=Z39.88-2003&amp;rfr_id=ori:rid:crossref.org&amp;rfr_dat=cr_pub%3dpubmed</w:t>
              </w:r>
            </w:hyperlink>
            <w:r>
              <w:rPr>
                <w:rFonts w:ascii="Arial" w:eastAsia="Arial" w:hAnsi="Arial" w:cs="Arial"/>
                <w:color w:val="000000"/>
              </w:rPr>
              <w:t>. 2020.</w:t>
            </w:r>
          </w:p>
          <w:p w14:paraId="0DA82496" w14:textId="77777777" w:rsidR="000876A9" w:rsidRDefault="00461819">
            <w:pPr>
              <w:numPr>
                <w:ilvl w:val="0"/>
                <w:numId w:val="1"/>
              </w:numPr>
              <w:pBdr>
                <w:top w:val="nil"/>
                <w:left w:val="nil"/>
                <w:bottom w:val="nil"/>
                <w:right w:val="nil"/>
                <w:between w:val="nil"/>
              </w:pBdr>
              <w:ind w:left="187" w:hanging="187"/>
            </w:pPr>
            <w:r>
              <w:rPr>
                <w:rFonts w:ascii="Arial" w:eastAsia="Arial" w:hAnsi="Arial" w:cs="Arial"/>
                <w:color w:val="000000"/>
              </w:rPr>
              <w:t xml:space="preserve">Nakhleh RE, Myers JL, Allen TC, et al. Consensus statement on effective communication of urgent diagnoses and significant, unexpected diagnoses in surgical pathology and </w:t>
            </w:r>
            <w:r>
              <w:rPr>
                <w:rFonts w:ascii="Arial" w:eastAsia="Arial" w:hAnsi="Arial" w:cs="Arial"/>
                <w:color w:val="000000"/>
              </w:rPr>
              <w:lastRenderedPageBreak/>
              <w:t xml:space="preserve">cytopathology from the College of American Pathologists and Association of Directors of Anatomic and Surgical Pathology. </w:t>
            </w:r>
            <w:r>
              <w:rPr>
                <w:rFonts w:ascii="Arial" w:eastAsia="Arial" w:hAnsi="Arial" w:cs="Arial"/>
                <w:i/>
                <w:color w:val="000000"/>
              </w:rPr>
              <w:t>Arch Pathol Lab Med.</w:t>
            </w:r>
            <w:r>
              <w:rPr>
                <w:rFonts w:ascii="Arial" w:eastAsia="Arial" w:hAnsi="Arial" w:cs="Arial"/>
                <w:color w:val="000000"/>
              </w:rPr>
              <w:t xml:space="preserve"> 2012;136(2):148-154. </w:t>
            </w:r>
            <w:hyperlink r:id="rId16">
              <w:r>
                <w:rPr>
                  <w:rFonts w:ascii="Arial" w:eastAsia="Arial" w:hAnsi="Arial" w:cs="Arial"/>
                  <w:color w:val="0000FF"/>
                  <w:u w:val="single"/>
                </w:rPr>
                <w:t>https://www.archivesofpathology.org/doi/10.5858/arpa.2011-0400-SA?url_ver=Z39.88-2003&amp;rfr_id=ori:rid:crossref.org&amp;rfr_dat=cr_pub%3dpubmed</w:t>
              </w:r>
            </w:hyperlink>
            <w:r>
              <w:rPr>
                <w:rFonts w:ascii="Arial" w:eastAsia="Arial" w:hAnsi="Arial" w:cs="Arial"/>
                <w:color w:val="000000"/>
              </w:rPr>
              <w:t>. 2020.</w:t>
            </w:r>
          </w:p>
          <w:p w14:paraId="069050E2"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Rosai J, Bonfiglio TA, Carson JM, et. al. Standardization of the surgical pathology report. </w:t>
            </w:r>
            <w:r>
              <w:rPr>
                <w:rFonts w:ascii="Arial" w:eastAsia="Arial" w:hAnsi="Arial" w:cs="Arial"/>
                <w:i/>
              </w:rPr>
              <w:t>Mod Pathol</w:t>
            </w:r>
            <w:r>
              <w:rPr>
                <w:rFonts w:ascii="Arial" w:eastAsia="Arial" w:hAnsi="Arial" w:cs="Arial"/>
              </w:rPr>
              <w:t>. 1992;5(2):197-199.</w:t>
            </w:r>
          </w:p>
          <w:p w14:paraId="697B9F07" w14:textId="77777777" w:rsidR="000876A9" w:rsidRDefault="00461819">
            <w:pPr>
              <w:numPr>
                <w:ilvl w:val="0"/>
                <w:numId w:val="1"/>
              </w:numPr>
              <w:pBdr>
                <w:top w:val="nil"/>
                <w:left w:val="nil"/>
                <w:bottom w:val="nil"/>
                <w:right w:val="nil"/>
                <w:between w:val="nil"/>
              </w:pBdr>
              <w:ind w:left="187" w:hanging="187"/>
            </w:pPr>
            <w:r>
              <w:rPr>
                <w:rFonts w:ascii="Arial" w:eastAsia="Arial" w:hAnsi="Arial" w:cs="Arial"/>
                <w:color w:val="000000"/>
              </w:rPr>
              <w:t xml:space="preserve">Smith SM, Yearsley M. Constructing comments in a pathology report: advice for the pathology resident. </w:t>
            </w:r>
            <w:r>
              <w:rPr>
                <w:rFonts w:ascii="Arial" w:eastAsia="Arial" w:hAnsi="Arial" w:cs="Arial"/>
                <w:i/>
                <w:color w:val="000000"/>
              </w:rPr>
              <w:t>Arch Pathol Lab Med</w:t>
            </w:r>
            <w:r>
              <w:rPr>
                <w:rFonts w:ascii="Arial" w:eastAsia="Arial" w:hAnsi="Arial" w:cs="Arial"/>
                <w:color w:val="000000"/>
              </w:rPr>
              <w:t xml:space="preserve">. 2016;140(10):1023-1024. </w:t>
            </w:r>
            <w:hyperlink r:id="rId17">
              <w:r>
                <w:rPr>
                  <w:rFonts w:ascii="Arial" w:eastAsia="Arial" w:hAnsi="Arial" w:cs="Arial"/>
                  <w:color w:val="0000FF"/>
                  <w:u w:val="single"/>
                </w:rPr>
                <w:t>https://www.archivesofpathology.org/doi/10.5858/arpa.2016-0220-ED?url_ver=Z39.88-2003&amp;rfr_id=ori:rid:crossref.org&amp;rfr_dat=cr_pub%3dpubmed</w:t>
              </w:r>
            </w:hyperlink>
            <w:r>
              <w:rPr>
                <w:rFonts w:ascii="Arial" w:eastAsia="Arial" w:hAnsi="Arial" w:cs="Arial"/>
                <w:color w:val="000000"/>
              </w:rPr>
              <w:t>. 2020.</w:t>
            </w:r>
          </w:p>
        </w:tc>
      </w:tr>
    </w:tbl>
    <w:p w14:paraId="3A429DCC" w14:textId="77777777" w:rsidR="000876A9" w:rsidRDefault="00461819">
      <w:pPr>
        <w:rPr>
          <w:rFonts w:ascii="Arial" w:eastAsia="Arial" w:hAnsi="Arial" w:cs="Arial"/>
        </w:rPr>
      </w:pPr>
      <w:r>
        <w:lastRenderedPageBreak/>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76A9" w14:paraId="187C5834" w14:textId="77777777">
        <w:trPr>
          <w:trHeight w:val="760"/>
        </w:trPr>
        <w:tc>
          <w:tcPr>
            <w:tcW w:w="14125" w:type="dxa"/>
            <w:gridSpan w:val="2"/>
            <w:shd w:val="clear" w:color="auto" w:fill="9CC3E5"/>
          </w:tcPr>
          <w:p w14:paraId="28AC5C99" w14:textId="77777777" w:rsidR="000876A9" w:rsidRDefault="00461819">
            <w:pPr>
              <w:ind w:left="14" w:hanging="14"/>
              <w:jc w:val="center"/>
              <w:rPr>
                <w:rFonts w:ascii="Arial" w:eastAsia="Arial" w:hAnsi="Arial" w:cs="Arial"/>
                <w:b/>
              </w:rPr>
            </w:pPr>
            <w:r>
              <w:rPr>
                <w:rFonts w:ascii="Arial" w:eastAsia="Arial" w:hAnsi="Arial" w:cs="Arial"/>
                <w:b/>
              </w:rPr>
              <w:lastRenderedPageBreak/>
              <w:t>Medical Knowledge 1: Knowledge of Pediatric and Perinatal Diseases</w:t>
            </w:r>
          </w:p>
          <w:p w14:paraId="776929FA" w14:textId="77777777" w:rsidR="000876A9" w:rsidRDefault="00461819">
            <w:pPr>
              <w:ind w:left="187"/>
              <w:rPr>
                <w:rFonts w:ascii="Arial" w:eastAsia="Arial" w:hAnsi="Arial" w:cs="Arial"/>
                <w:b/>
                <w:color w:val="000000"/>
              </w:rPr>
            </w:pPr>
            <w:r>
              <w:rPr>
                <w:rFonts w:ascii="Arial" w:eastAsia="Arial" w:hAnsi="Arial" w:cs="Arial"/>
                <w:b/>
              </w:rPr>
              <w:t xml:space="preserve">Overall Intent: </w:t>
            </w:r>
            <w:r>
              <w:rPr>
                <w:rFonts w:ascii="Arial" w:eastAsia="Arial" w:hAnsi="Arial" w:cs="Arial"/>
              </w:rPr>
              <w:t>To demonstrate knowledge of perinatal and pediatric diseases and its application to common and complex clinical cases</w:t>
            </w:r>
          </w:p>
        </w:tc>
      </w:tr>
      <w:tr w:rsidR="000876A9" w14:paraId="713DBD86" w14:textId="77777777">
        <w:tc>
          <w:tcPr>
            <w:tcW w:w="4950" w:type="dxa"/>
            <w:shd w:val="clear" w:color="auto" w:fill="FAC090"/>
          </w:tcPr>
          <w:p w14:paraId="75508A72" w14:textId="77777777" w:rsidR="000876A9" w:rsidRDefault="00461819">
            <w:pPr>
              <w:jc w:val="center"/>
              <w:rPr>
                <w:rFonts w:ascii="Arial" w:eastAsia="Arial" w:hAnsi="Arial" w:cs="Arial"/>
                <w:b/>
              </w:rPr>
            </w:pPr>
            <w:r>
              <w:rPr>
                <w:rFonts w:ascii="Arial" w:eastAsia="Arial" w:hAnsi="Arial" w:cs="Arial"/>
                <w:b/>
              </w:rPr>
              <w:t>Milestones</w:t>
            </w:r>
          </w:p>
        </w:tc>
        <w:tc>
          <w:tcPr>
            <w:tcW w:w="9175" w:type="dxa"/>
            <w:shd w:val="clear" w:color="auto" w:fill="FAC090"/>
          </w:tcPr>
          <w:p w14:paraId="2DDC232A" w14:textId="77777777" w:rsidR="000876A9" w:rsidRDefault="00461819">
            <w:pPr>
              <w:ind w:left="14" w:hanging="14"/>
              <w:jc w:val="center"/>
              <w:rPr>
                <w:rFonts w:ascii="Arial" w:eastAsia="Arial" w:hAnsi="Arial" w:cs="Arial"/>
                <w:b/>
              </w:rPr>
            </w:pPr>
            <w:r>
              <w:rPr>
                <w:rFonts w:ascii="Arial" w:eastAsia="Arial" w:hAnsi="Arial" w:cs="Arial"/>
                <w:b/>
              </w:rPr>
              <w:t>Examples</w:t>
            </w:r>
          </w:p>
        </w:tc>
      </w:tr>
      <w:tr w:rsidR="000876A9" w14:paraId="05738AF2" w14:textId="77777777">
        <w:tc>
          <w:tcPr>
            <w:tcW w:w="4950" w:type="dxa"/>
            <w:tcBorders>
              <w:top w:val="single" w:sz="4" w:space="0" w:color="000000"/>
              <w:bottom w:val="single" w:sz="4" w:space="0" w:color="000000"/>
            </w:tcBorders>
            <w:shd w:val="clear" w:color="auto" w:fill="C9C9C9"/>
          </w:tcPr>
          <w:p w14:paraId="689CB184" w14:textId="77777777" w:rsidR="008450DE" w:rsidRPr="008450DE" w:rsidRDefault="00461819" w:rsidP="008450DE">
            <w:pPr>
              <w:rPr>
                <w:rFonts w:ascii="Arial" w:eastAsia="Arial" w:hAnsi="Arial" w:cs="Arial"/>
                <w:i/>
              </w:rPr>
            </w:pPr>
            <w:r>
              <w:rPr>
                <w:rFonts w:ascii="Arial" w:eastAsia="Arial" w:hAnsi="Arial" w:cs="Arial"/>
                <w:b/>
              </w:rPr>
              <w:t>Level 1</w:t>
            </w:r>
            <w:r>
              <w:rPr>
                <w:rFonts w:ascii="Arial" w:eastAsia="Arial" w:hAnsi="Arial" w:cs="Arial"/>
              </w:rPr>
              <w:t xml:space="preserve"> </w:t>
            </w:r>
            <w:r w:rsidR="008450DE" w:rsidRPr="008450DE">
              <w:rPr>
                <w:rFonts w:ascii="Arial" w:eastAsia="Arial" w:hAnsi="Arial" w:cs="Arial"/>
                <w:i/>
              </w:rPr>
              <w:t>Demonstrates basic medical knowledge acquired through pathology education in residency</w:t>
            </w:r>
          </w:p>
          <w:p w14:paraId="5E530E43" w14:textId="77777777" w:rsidR="008450DE" w:rsidRPr="008450DE" w:rsidRDefault="008450DE" w:rsidP="008450DE">
            <w:pPr>
              <w:rPr>
                <w:rFonts w:ascii="Arial" w:eastAsia="Arial" w:hAnsi="Arial" w:cs="Arial"/>
                <w:i/>
              </w:rPr>
            </w:pPr>
          </w:p>
          <w:p w14:paraId="3356FD1A" w14:textId="77777777" w:rsidR="000876A9" w:rsidRDefault="008450DE" w:rsidP="008450DE">
            <w:pPr>
              <w:rPr>
                <w:rFonts w:ascii="Arial" w:eastAsia="Arial" w:hAnsi="Arial" w:cs="Arial"/>
                <w:i/>
                <w:color w:val="000000"/>
              </w:rPr>
            </w:pPr>
            <w:r w:rsidRPr="008450DE">
              <w:rPr>
                <w:rFonts w:ascii="Arial" w:eastAsia="Arial" w:hAnsi="Arial" w:cs="Arial"/>
                <w:i/>
              </w:rPr>
              <w:t>Demonstrates basic knowledge of histochemistry, immunohistochemistry, and molecular techniques</w:t>
            </w:r>
          </w:p>
        </w:tc>
        <w:tc>
          <w:tcPr>
            <w:tcW w:w="9175" w:type="dxa"/>
            <w:tcBorders>
              <w:top w:val="single" w:sz="4" w:space="0" w:color="000000"/>
              <w:left w:val="nil"/>
              <w:bottom w:val="single" w:sz="4" w:space="0" w:color="000000"/>
              <w:right w:val="single" w:sz="8" w:space="0" w:color="000000"/>
            </w:tcBorders>
            <w:shd w:val="clear" w:color="auto" w:fill="C9C9C9"/>
          </w:tcPr>
          <w:p w14:paraId="2B38A357"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Understands how Hirschsprung disease is defined and the role of the pathologist in its diagnosis</w:t>
            </w:r>
          </w:p>
          <w:p w14:paraId="36DF12BA" w14:textId="77777777" w:rsidR="000876A9" w:rsidRDefault="000876A9">
            <w:pPr>
              <w:pBdr>
                <w:top w:val="nil"/>
                <w:left w:val="nil"/>
                <w:bottom w:val="nil"/>
                <w:right w:val="nil"/>
                <w:between w:val="nil"/>
              </w:pBdr>
              <w:rPr>
                <w:rFonts w:ascii="Arial" w:eastAsia="Arial" w:hAnsi="Arial" w:cs="Arial"/>
                <w:color w:val="000000"/>
              </w:rPr>
            </w:pPr>
          </w:p>
          <w:p w14:paraId="26DE4669" w14:textId="77777777" w:rsidR="000876A9" w:rsidRDefault="000876A9">
            <w:pPr>
              <w:pBdr>
                <w:top w:val="nil"/>
                <w:left w:val="nil"/>
                <w:bottom w:val="nil"/>
                <w:right w:val="nil"/>
                <w:between w:val="nil"/>
              </w:pBdr>
              <w:rPr>
                <w:rFonts w:ascii="Arial" w:eastAsia="Arial" w:hAnsi="Arial" w:cs="Arial"/>
                <w:color w:val="000000"/>
              </w:rPr>
            </w:pPr>
          </w:p>
          <w:p w14:paraId="383FDFA5"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Understands how histochemical and immunohistochemical stains aid in the diagnosis of Hirschsprung disease</w:t>
            </w:r>
          </w:p>
        </w:tc>
      </w:tr>
      <w:tr w:rsidR="000876A9" w14:paraId="104689F7" w14:textId="77777777">
        <w:tc>
          <w:tcPr>
            <w:tcW w:w="4950" w:type="dxa"/>
            <w:tcBorders>
              <w:top w:val="single" w:sz="4" w:space="0" w:color="000000"/>
              <w:bottom w:val="single" w:sz="4" w:space="0" w:color="000000"/>
            </w:tcBorders>
            <w:shd w:val="clear" w:color="auto" w:fill="C9C9C9"/>
          </w:tcPr>
          <w:p w14:paraId="3CA61CC3" w14:textId="77777777" w:rsidR="008450DE" w:rsidRPr="008450DE" w:rsidRDefault="00461819" w:rsidP="008450DE">
            <w:pPr>
              <w:spacing w:after="240"/>
              <w:rPr>
                <w:rFonts w:ascii="Arial" w:eastAsia="Arial" w:hAnsi="Arial" w:cs="Arial"/>
                <w:i/>
              </w:rPr>
            </w:pPr>
            <w:r>
              <w:rPr>
                <w:rFonts w:ascii="Arial" w:eastAsia="Arial" w:hAnsi="Arial" w:cs="Arial"/>
                <w:b/>
              </w:rPr>
              <w:t>Level 2</w:t>
            </w:r>
            <w:r>
              <w:rPr>
                <w:rFonts w:ascii="Arial" w:eastAsia="Arial" w:hAnsi="Arial" w:cs="Arial"/>
              </w:rPr>
              <w:t xml:space="preserve"> </w:t>
            </w:r>
            <w:r w:rsidR="008450DE" w:rsidRPr="008450DE">
              <w:rPr>
                <w:rFonts w:ascii="Arial" w:eastAsia="Arial" w:hAnsi="Arial" w:cs="Arial"/>
                <w:i/>
              </w:rPr>
              <w:t>Demonstrates advanced knowledge of common pediatric neoplastic and non-neoplastic diseases</w:t>
            </w:r>
          </w:p>
          <w:p w14:paraId="4BAA3D2E" w14:textId="77777777" w:rsidR="000876A9" w:rsidRDefault="008450DE" w:rsidP="008450DE">
            <w:pPr>
              <w:rPr>
                <w:rFonts w:ascii="Arial" w:eastAsia="Arial" w:hAnsi="Arial" w:cs="Arial"/>
                <w:i/>
              </w:rPr>
            </w:pPr>
            <w:r w:rsidRPr="008450DE">
              <w:rPr>
                <w:rFonts w:ascii="Arial" w:eastAsia="Arial" w:hAnsi="Arial" w:cs="Arial"/>
                <w:i/>
              </w:rPr>
              <w:t>Demonstrates advanced knowledge of histochemistry, immunohistochemistry, and molecular techniques</w:t>
            </w:r>
          </w:p>
        </w:tc>
        <w:tc>
          <w:tcPr>
            <w:tcW w:w="9175" w:type="dxa"/>
            <w:tcBorders>
              <w:top w:val="single" w:sz="4" w:space="0" w:color="000000"/>
              <w:left w:val="nil"/>
              <w:bottom w:val="single" w:sz="4" w:space="0" w:color="000000"/>
              <w:right w:val="single" w:sz="8" w:space="0" w:color="000000"/>
            </w:tcBorders>
            <w:shd w:val="clear" w:color="auto" w:fill="C9C9C9"/>
          </w:tcPr>
          <w:p w14:paraId="5CF9ED78"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Describes the setting and types of diagnostic procedures used to evaluate Hirschsprung disease</w:t>
            </w:r>
          </w:p>
          <w:p w14:paraId="7B17F3AD" w14:textId="77777777" w:rsidR="000876A9" w:rsidRDefault="000876A9">
            <w:pPr>
              <w:pBdr>
                <w:top w:val="nil"/>
                <w:left w:val="nil"/>
                <w:bottom w:val="nil"/>
                <w:right w:val="nil"/>
                <w:between w:val="nil"/>
              </w:pBdr>
              <w:rPr>
                <w:rFonts w:ascii="Arial" w:eastAsia="Arial" w:hAnsi="Arial" w:cs="Arial"/>
                <w:color w:val="000000"/>
              </w:rPr>
            </w:pPr>
          </w:p>
          <w:p w14:paraId="60EC20F1" w14:textId="77777777" w:rsidR="000876A9" w:rsidRDefault="000876A9">
            <w:pPr>
              <w:pBdr>
                <w:top w:val="nil"/>
                <w:left w:val="nil"/>
                <w:bottom w:val="nil"/>
                <w:right w:val="nil"/>
                <w:between w:val="nil"/>
              </w:pBdr>
              <w:rPr>
                <w:rFonts w:ascii="Arial" w:eastAsia="Arial" w:hAnsi="Arial" w:cs="Arial"/>
                <w:color w:val="000000"/>
              </w:rPr>
            </w:pPr>
          </w:p>
          <w:p w14:paraId="5DB8A95F"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Orders calretinin and/or acetylcholinesterase</w:t>
            </w:r>
          </w:p>
        </w:tc>
      </w:tr>
      <w:tr w:rsidR="000876A9" w14:paraId="6CF7033B" w14:textId="77777777">
        <w:tc>
          <w:tcPr>
            <w:tcW w:w="4950" w:type="dxa"/>
            <w:tcBorders>
              <w:top w:val="single" w:sz="4" w:space="0" w:color="000000"/>
              <w:bottom w:val="single" w:sz="4" w:space="0" w:color="000000"/>
            </w:tcBorders>
            <w:shd w:val="clear" w:color="auto" w:fill="C9C9C9"/>
          </w:tcPr>
          <w:p w14:paraId="7D278425" w14:textId="77777777" w:rsidR="008450DE" w:rsidRPr="008450DE" w:rsidRDefault="00461819" w:rsidP="008450DE">
            <w:pPr>
              <w:rPr>
                <w:rFonts w:ascii="Arial" w:eastAsia="Arial" w:hAnsi="Arial" w:cs="Arial"/>
                <w:i/>
              </w:rPr>
            </w:pPr>
            <w:r>
              <w:rPr>
                <w:rFonts w:ascii="Arial" w:eastAsia="Arial" w:hAnsi="Arial" w:cs="Arial"/>
                <w:b/>
              </w:rPr>
              <w:t>Level 3</w:t>
            </w:r>
            <w:r>
              <w:rPr>
                <w:rFonts w:ascii="Arial" w:eastAsia="Arial" w:hAnsi="Arial" w:cs="Arial"/>
              </w:rPr>
              <w:t xml:space="preserve"> </w:t>
            </w:r>
            <w:r w:rsidR="008450DE" w:rsidRPr="008450DE">
              <w:rPr>
                <w:rFonts w:ascii="Arial" w:eastAsia="Arial" w:hAnsi="Arial" w:cs="Arial"/>
                <w:i/>
              </w:rPr>
              <w:t>Applies advanced knowledge of uncommon pediatric neoplastic and non-neoplastic diseases</w:t>
            </w:r>
          </w:p>
          <w:p w14:paraId="70058137" w14:textId="77777777" w:rsidR="008450DE" w:rsidRPr="008450DE" w:rsidRDefault="008450DE" w:rsidP="008450DE">
            <w:pPr>
              <w:rPr>
                <w:rFonts w:ascii="Arial" w:eastAsia="Arial" w:hAnsi="Arial" w:cs="Arial"/>
                <w:i/>
              </w:rPr>
            </w:pPr>
          </w:p>
          <w:p w14:paraId="1E3B0BE6" w14:textId="77777777" w:rsidR="000876A9" w:rsidRDefault="008450DE" w:rsidP="008450DE">
            <w:pPr>
              <w:rPr>
                <w:rFonts w:ascii="Arial" w:eastAsia="Arial" w:hAnsi="Arial" w:cs="Arial"/>
                <w:i/>
                <w:color w:val="000000"/>
              </w:rPr>
            </w:pPr>
            <w:r w:rsidRPr="008450DE">
              <w:rPr>
                <w:rFonts w:ascii="Arial" w:eastAsia="Arial" w:hAnsi="Arial" w:cs="Arial"/>
                <w:i/>
              </w:rPr>
              <w:t>Applies advanced knowledge of histochemistry, immunohistochemistry, and molecular techniques</w:t>
            </w:r>
          </w:p>
        </w:tc>
        <w:tc>
          <w:tcPr>
            <w:tcW w:w="9175" w:type="dxa"/>
            <w:tcBorders>
              <w:top w:val="single" w:sz="4" w:space="0" w:color="000000"/>
              <w:left w:val="nil"/>
              <w:bottom w:val="single" w:sz="4" w:space="0" w:color="000000"/>
              <w:right w:val="single" w:sz="8" w:space="0" w:color="000000"/>
            </w:tcBorders>
            <w:shd w:val="clear" w:color="auto" w:fill="C9C9C9"/>
          </w:tcPr>
          <w:p w14:paraId="5A444634"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Identifies the pathologic features of uncommon Hirschsprung disease variants</w:t>
            </w:r>
          </w:p>
          <w:p w14:paraId="084615F5" w14:textId="77777777" w:rsidR="000876A9" w:rsidRDefault="000876A9">
            <w:pPr>
              <w:pBdr>
                <w:top w:val="nil"/>
                <w:left w:val="nil"/>
                <w:bottom w:val="nil"/>
                <w:right w:val="nil"/>
                <w:between w:val="nil"/>
              </w:pBdr>
              <w:rPr>
                <w:rFonts w:ascii="Arial" w:eastAsia="Arial" w:hAnsi="Arial" w:cs="Arial"/>
                <w:color w:val="000000"/>
              </w:rPr>
            </w:pPr>
          </w:p>
          <w:p w14:paraId="03C4FC0C" w14:textId="77777777" w:rsidR="000876A9" w:rsidRDefault="000876A9">
            <w:pPr>
              <w:pBdr>
                <w:top w:val="nil"/>
                <w:left w:val="nil"/>
                <w:bottom w:val="nil"/>
                <w:right w:val="nil"/>
                <w:between w:val="nil"/>
              </w:pBdr>
              <w:rPr>
                <w:rFonts w:ascii="Arial" w:eastAsia="Arial" w:hAnsi="Arial" w:cs="Arial"/>
                <w:color w:val="000000"/>
              </w:rPr>
            </w:pPr>
          </w:p>
          <w:p w14:paraId="370619FF" w14:textId="77777777" w:rsidR="000876A9" w:rsidRDefault="000876A9">
            <w:pPr>
              <w:pBdr>
                <w:top w:val="nil"/>
                <w:left w:val="nil"/>
                <w:bottom w:val="nil"/>
                <w:right w:val="nil"/>
                <w:between w:val="nil"/>
              </w:pBdr>
              <w:rPr>
                <w:rFonts w:ascii="Arial" w:eastAsia="Arial" w:hAnsi="Arial" w:cs="Arial"/>
                <w:color w:val="000000"/>
              </w:rPr>
            </w:pPr>
          </w:p>
          <w:p w14:paraId="002029FA"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Interprets calretinin and/or acetylcholinesterase to diagnose Hirschsprung disease</w:t>
            </w:r>
          </w:p>
        </w:tc>
      </w:tr>
      <w:tr w:rsidR="000876A9" w14:paraId="67F7DB94" w14:textId="77777777">
        <w:tc>
          <w:tcPr>
            <w:tcW w:w="4950" w:type="dxa"/>
            <w:tcBorders>
              <w:top w:val="single" w:sz="4" w:space="0" w:color="000000"/>
              <w:bottom w:val="single" w:sz="4" w:space="0" w:color="000000"/>
            </w:tcBorders>
            <w:shd w:val="clear" w:color="auto" w:fill="C9C9C9"/>
          </w:tcPr>
          <w:p w14:paraId="5B43DD1A" w14:textId="77777777" w:rsidR="008450DE" w:rsidRDefault="00461819" w:rsidP="008450DE">
            <w:pPr>
              <w:rPr>
                <w:rFonts w:ascii="Arial" w:eastAsia="Arial" w:hAnsi="Arial" w:cs="Arial"/>
                <w:i/>
              </w:rPr>
            </w:pPr>
            <w:r>
              <w:rPr>
                <w:rFonts w:ascii="Arial" w:eastAsia="Arial" w:hAnsi="Arial" w:cs="Arial"/>
                <w:b/>
              </w:rPr>
              <w:t>Level 4</w:t>
            </w:r>
            <w:r>
              <w:rPr>
                <w:rFonts w:ascii="Arial" w:eastAsia="Arial" w:hAnsi="Arial" w:cs="Arial"/>
              </w:rPr>
              <w:t xml:space="preserve"> </w:t>
            </w:r>
            <w:r w:rsidR="008450DE" w:rsidRPr="008450DE">
              <w:rPr>
                <w:rFonts w:ascii="Arial" w:eastAsia="Arial" w:hAnsi="Arial" w:cs="Arial"/>
                <w:i/>
              </w:rPr>
              <w:t>Integrates advanced knowledge of uncommon pediatric neoplastic and non-neoplastic diseases, with reference to literature</w:t>
            </w:r>
          </w:p>
          <w:p w14:paraId="5586219C" w14:textId="77777777" w:rsidR="008450DE" w:rsidRPr="008450DE" w:rsidRDefault="008450DE" w:rsidP="008450DE">
            <w:pPr>
              <w:rPr>
                <w:rFonts w:ascii="Arial" w:eastAsia="Arial" w:hAnsi="Arial" w:cs="Arial"/>
                <w:i/>
              </w:rPr>
            </w:pPr>
          </w:p>
          <w:p w14:paraId="15C43E7B" w14:textId="77777777" w:rsidR="000876A9" w:rsidRDefault="008450DE" w:rsidP="008450DE">
            <w:pPr>
              <w:rPr>
                <w:rFonts w:ascii="Arial" w:eastAsia="Arial" w:hAnsi="Arial" w:cs="Arial"/>
                <w:i/>
              </w:rPr>
            </w:pPr>
            <w:r w:rsidRPr="008450DE">
              <w:rPr>
                <w:rFonts w:ascii="Arial" w:eastAsia="Arial" w:hAnsi="Arial" w:cs="Arial"/>
                <w:i/>
              </w:rPr>
              <w:t>Integrates advanced knowledge of histochemistry, immunohistochemistry, and molecular techniques with reference to literature</w:t>
            </w:r>
          </w:p>
        </w:tc>
        <w:tc>
          <w:tcPr>
            <w:tcW w:w="9175" w:type="dxa"/>
            <w:tcBorders>
              <w:top w:val="single" w:sz="4" w:space="0" w:color="000000"/>
              <w:left w:val="nil"/>
              <w:bottom w:val="single" w:sz="4" w:space="0" w:color="000000"/>
              <w:right w:val="single" w:sz="8" w:space="0" w:color="000000"/>
            </w:tcBorders>
            <w:shd w:val="clear" w:color="auto" w:fill="C9C9C9"/>
          </w:tcPr>
          <w:p w14:paraId="249DC23D"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Reviews prior pathology and clinical data in the context of current literature to advise surgeon on the possibility of a previous incomplete pull-through for Hirschsprung disease</w:t>
            </w:r>
          </w:p>
          <w:p w14:paraId="5331518F" w14:textId="77777777" w:rsidR="000876A9" w:rsidRDefault="000876A9">
            <w:pPr>
              <w:pBdr>
                <w:top w:val="nil"/>
                <w:left w:val="nil"/>
                <w:bottom w:val="nil"/>
                <w:right w:val="nil"/>
                <w:between w:val="nil"/>
              </w:pBdr>
              <w:rPr>
                <w:rFonts w:ascii="Arial" w:eastAsia="Arial" w:hAnsi="Arial" w:cs="Arial"/>
                <w:color w:val="000000"/>
              </w:rPr>
            </w:pPr>
          </w:p>
          <w:p w14:paraId="2612CC05" w14:textId="77777777" w:rsidR="000876A9" w:rsidRDefault="000876A9">
            <w:pPr>
              <w:pBdr>
                <w:top w:val="nil"/>
                <w:left w:val="nil"/>
                <w:bottom w:val="nil"/>
                <w:right w:val="nil"/>
                <w:between w:val="nil"/>
              </w:pBdr>
              <w:rPr>
                <w:rFonts w:ascii="Arial" w:eastAsia="Arial" w:hAnsi="Arial" w:cs="Arial"/>
                <w:color w:val="000000"/>
              </w:rPr>
            </w:pPr>
          </w:p>
          <w:p w14:paraId="3A2992F7"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Interprets calretinin and/or acetylcholinesterase to craft nuanced diagnosis of Hirschsprung disease variants in the context of current literature</w:t>
            </w:r>
          </w:p>
        </w:tc>
      </w:tr>
      <w:tr w:rsidR="000876A9" w14:paraId="7208F797" w14:textId="77777777">
        <w:tc>
          <w:tcPr>
            <w:tcW w:w="4950" w:type="dxa"/>
            <w:tcBorders>
              <w:top w:val="single" w:sz="4" w:space="0" w:color="000000"/>
              <w:bottom w:val="single" w:sz="4" w:space="0" w:color="000000"/>
            </w:tcBorders>
            <w:shd w:val="clear" w:color="auto" w:fill="C9C9C9"/>
          </w:tcPr>
          <w:p w14:paraId="2AAFB268" w14:textId="77777777" w:rsidR="008450DE" w:rsidRPr="008450DE" w:rsidRDefault="00461819" w:rsidP="008450DE">
            <w:pPr>
              <w:rPr>
                <w:rFonts w:ascii="Arial" w:eastAsia="Arial" w:hAnsi="Arial" w:cs="Arial"/>
                <w:i/>
              </w:rPr>
            </w:pPr>
            <w:r>
              <w:rPr>
                <w:rFonts w:ascii="Arial" w:eastAsia="Arial" w:hAnsi="Arial" w:cs="Arial"/>
                <w:b/>
              </w:rPr>
              <w:t>Level 5</w:t>
            </w:r>
            <w:r>
              <w:rPr>
                <w:rFonts w:ascii="Arial" w:eastAsia="Arial" w:hAnsi="Arial" w:cs="Arial"/>
              </w:rPr>
              <w:t xml:space="preserve"> </w:t>
            </w:r>
            <w:r w:rsidR="008450DE" w:rsidRPr="008450DE">
              <w:rPr>
                <w:rFonts w:ascii="Arial" w:eastAsia="Arial" w:hAnsi="Arial" w:cs="Arial"/>
                <w:i/>
              </w:rPr>
              <w:t>Demonstrates expertise and teaches pediatric pathology</w:t>
            </w:r>
          </w:p>
          <w:p w14:paraId="315BFA00" w14:textId="77777777" w:rsidR="008450DE" w:rsidRPr="008450DE" w:rsidRDefault="008450DE" w:rsidP="008450DE">
            <w:pPr>
              <w:rPr>
                <w:rFonts w:ascii="Arial" w:eastAsia="Arial" w:hAnsi="Arial" w:cs="Arial"/>
                <w:i/>
              </w:rPr>
            </w:pPr>
          </w:p>
          <w:p w14:paraId="3092B103" w14:textId="77777777" w:rsidR="000876A9" w:rsidRDefault="008450DE" w:rsidP="008450DE">
            <w:pPr>
              <w:rPr>
                <w:rFonts w:ascii="Arial" w:eastAsia="Arial" w:hAnsi="Arial" w:cs="Arial"/>
                <w:i/>
              </w:rPr>
            </w:pPr>
            <w:r w:rsidRPr="008450DE">
              <w:rPr>
                <w:rFonts w:ascii="Arial" w:eastAsia="Arial" w:hAnsi="Arial" w:cs="Arial"/>
                <w:i/>
              </w:rPr>
              <w:lastRenderedPageBreak/>
              <w:t>Demonstrates expertise and teaches histochemistry, immunohistochemistry, and molecular techniques</w:t>
            </w:r>
          </w:p>
        </w:tc>
        <w:tc>
          <w:tcPr>
            <w:tcW w:w="9175" w:type="dxa"/>
            <w:tcBorders>
              <w:top w:val="single" w:sz="4" w:space="0" w:color="000000"/>
              <w:left w:val="nil"/>
              <w:bottom w:val="single" w:sz="4" w:space="0" w:color="000000"/>
              <w:right w:val="single" w:sz="8" w:space="0" w:color="000000"/>
            </w:tcBorders>
            <w:shd w:val="clear" w:color="auto" w:fill="C9C9C9"/>
          </w:tcPr>
          <w:p w14:paraId="069D7FDC"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lastRenderedPageBreak/>
              <w:t>Teaches residents best practice guidelines for sampling and reporting in Hirschsprung disease</w:t>
            </w:r>
          </w:p>
          <w:p w14:paraId="633EBE23" w14:textId="77777777" w:rsidR="000876A9" w:rsidRDefault="000876A9">
            <w:pPr>
              <w:pBdr>
                <w:top w:val="nil"/>
                <w:left w:val="nil"/>
                <w:bottom w:val="nil"/>
                <w:right w:val="nil"/>
                <w:between w:val="nil"/>
              </w:pBdr>
              <w:rPr>
                <w:rFonts w:ascii="Arial" w:eastAsia="Arial" w:hAnsi="Arial" w:cs="Arial"/>
                <w:color w:val="000000"/>
              </w:rPr>
            </w:pPr>
          </w:p>
          <w:p w14:paraId="79112CC9" w14:textId="77777777" w:rsidR="008450DE" w:rsidRDefault="008450DE">
            <w:pPr>
              <w:pBdr>
                <w:top w:val="nil"/>
                <w:left w:val="nil"/>
                <w:bottom w:val="nil"/>
                <w:right w:val="nil"/>
                <w:between w:val="nil"/>
              </w:pBdr>
              <w:rPr>
                <w:rFonts w:ascii="Arial" w:eastAsia="Arial" w:hAnsi="Arial" w:cs="Arial"/>
                <w:color w:val="000000"/>
              </w:rPr>
            </w:pPr>
          </w:p>
          <w:p w14:paraId="22F026B0"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lastRenderedPageBreak/>
              <w:t>Contributes to the literature in immunohistochemistry and other modalities in the diagnosis of Hirschsprung disease</w:t>
            </w:r>
          </w:p>
        </w:tc>
      </w:tr>
      <w:tr w:rsidR="000876A9" w14:paraId="793F2CB4" w14:textId="77777777">
        <w:tc>
          <w:tcPr>
            <w:tcW w:w="4950" w:type="dxa"/>
            <w:shd w:val="clear" w:color="auto" w:fill="FFD965"/>
          </w:tcPr>
          <w:p w14:paraId="5D0F4AE6" w14:textId="77777777" w:rsidR="000876A9" w:rsidRDefault="00461819">
            <w:pPr>
              <w:rPr>
                <w:rFonts w:ascii="Arial" w:eastAsia="Arial" w:hAnsi="Arial" w:cs="Arial"/>
              </w:rPr>
            </w:pPr>
            <w:r>
              <w:rPr>
                <w:rFonts w:ascii="Arial" w:eastAsia="Arial" w:hAnsi="Arial" w:cs="Arial"/>
              </w:rPr>
              <w:lastRenderedPageBreak/>
              <w:t>Assessment Models or Tools</w:t>
            </w:r>
          </w:p>
        </w:tc>
        <w:tc>
          <w:tcPr>
            <w:tcW w:w="9175" w:type="dxa"/>
            <w:shd w:val="clear" w:color="auto" w:fill="FFD965"/>
          </w:tcPr>
          <w:p w14:paraId="2EB93AE3"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Case</w:t>
            </w:r>
            <w:r w:rsidR="000325FF">
              <w:rPr>
                <w:rFonts w:ascii="Arial" w:eastAsia="Arial" w:hAnsi="Arial" w:cs="Arial"/>
                <w:color w:val="000000"/>
              </w:rPr>
              <w:t>-</w:t>
            </w:r>
            <w:r>
              <w:rPr>
                <w:rFonts w:ascii="Arial" w:eastAsia="Arial" w:hAnsi="Arial" w:cs="Arial"/>
                <w:color w:val="000000"/>
              </w:rPr>
              <w:t>based discussions</w:t>
            </w:r>
          </w:p>
          <w:p w14:paraId="1314EE6F"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Clinical</w:t>
            </w:r>
            <w:r w:rsidR="000325FF">
              <w:rPr>
                <w:rFonts w:ascii="Arial" w:eastAsia="Arial" w:hAnsi="Arial" w:cs="Arial"/>
                <w:color w:val="000000"/>
              </w:rPr>
              <w:t xml:space="preserve"> p</w:t>
            </w:r>
            <w:r>
              <w:rPr>
                <w:rFonts w:ascii="Arial" w:eastAsia="Arial" w:hAnsi="Arial" w:cs="Arial"/>
                <w:color w:val="000000"/>
              </w:rPr>
              <w:t>athologic conferences</w:t>
            </w:r>
          </w:p>
          <w:p w14:paraId="250BD53E"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Direct observation</w:t>
            </w:r>
          </w:p>
          <w:p w14:paraId="520078D9"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Presentations</w:t>
            </w:r>
          </w:p>
          <w:p w14:paraId="7729080D"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Review of drafted reports</w:t>
            </w:r>
          </w:p>
          <w:p w14:paraId="7C26D826"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Unknown slide conferences</w:t>
            </w:r>
          </w:p>
        </w:tc>
      </w:tr>
      <w:tr w:rsidR="000876A9" w14:paraId="29E52EB4" w14:textId="77777777">
        <w:tc>
          <w:tcPr>
            <w:tcW w:w="4950" w:type="dxa"/>
            <w:shd w:val="clear" w:color="auto" w:fill="8DB3E2"/>
          </w:tcPr>
          <w:p w14:paraId="07A2DBD2" w14:textId="77777777" w:rsidR="000876A9" w:rsidRDefault="00461819">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0DD7C675" w14:textId="77777777" w:rsidR="000876A9" w:rsidRDefault="000876A9">
            <w:pPr>
              <w:numPr>
                <w:ilvl w:val="0"/>
                <w:numId w:val="1"/>
              </w:numPr>
              <w:pBdr>
                <w:top w:val="nil"/>
                <w:left w:val="nil"/>
                <w:bottom w:val="nil"/>
                <w:right w:val="nil"/>
                <w:between w:val="nil"/>
              </w:pBdr>
              <w:ind w:left="187" w:hanging="187"/>
              <w:rPr>
                <w:color w:val="000000"/>
              </w:rPr>
            </w:pPr>
          </w:p>
        </w:tc>
      </w:tr>
      <w:tr w:rsidR="000876A9" w14:paraId="061C9D7C" w14:textId="77777777">
        <w:trPr>
          <w:trHeight w:val="80"/>
        </w:trPr>
        <w:tc>
          <w:tcPr>
            <w:tcW w:w="4950" w:type="dxa"/>
            <w:shd w:val="clear" w:color="auto" w:fill="A8D08D"/>
          </w:tcPr>
          <w:p w14:paraId="583D6BB5" w14:textId="77777777" w:rsidR="000876A9" w:rsidRDefault="00461819">
            <w:pPr>
              <w:rPr>
                <w:rFonts w:ascii="Arial" w:eastAsia="Arial" w:hAnsi="Arial" w:cs="Arial"/>
              </w:rPr>
            </w:pPr>
            <w:r>
              <w:rPr>
                <w:rFonts w:ascii="Arial" w:eastAsia="Arial" w:hAnsi="Arial" w:cs="Arial"/>
              </w:rPr>
              <w:t>Notes or Resources</w:t>
            </w:r>
          </w:p>
        </w:tc>
        <w:tc>
          <w:tcPr>
            <w:tcW w:w="9175" w:type="dxa"/>
            <w:shd w:val="clear" w:color="auto" w:fill="A8D08D"/>
          </w:tcPr>
          <w:p w14:paraId="4759E10F"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Gilbert-Barness E, Kapur RP, Oligny LL, Siebert JR, Optiz JM. </w:t>
            </w:r>
            <w:r>
              <w:rPr>
                <w:rFonts w:ascii="Arial" w:eastAsia="Arial" w:hAnsi="Arial" w:cs="Arial"/>
                <w:i/>
                <w:color w:val="000000"/>
              </w:rPr>
              <w:t>Potter’s Pathology of the Fetus, Infant and Child</w:t>
            </w:r>
            <w:r>
              <w:rPr>
                <w:rFonts w:ascii="Arial" w:eastAsia="Arial" w:hAnsi="Arial" w:cs="Arial"/>
                <w:color w:val="000000"/>
              </w:rPr>
              <w:t xml:space="preserve">. 2nd ed. Philadelphia, PA: Mosby Elsevier; 2007. </w:t>
            </w:r>
          </w:p>
          <w:p w14:paraId="5E1BE246"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Khong TY, Mooney EE, Nikkels PGJ, Morgan TK, Gordijn SJ, editors. </w:t>
            </w:r>
            <w:r>
              <w:rPr>
                <w:rFonts w:ascii="Arial" w:eastAsia="Arial" w:hAnsi="Arial" w:cs="Arial"/>
                <w:i/>
                <w:color w:val="000000"/>
              </w:rPr>
              <w:t>Pathology of Placenta: A Practical Guide</w:t>
            </w:r>
            <w:r>
              <w:rPr>
                <w:rFonts w:ascii="Arial" w:eastAsia="Arial" w:hAnsi="Arial" w:cs="Arial"/>
                <w:color w:val="000000"/>
              </w:rPr>
              <w:t>. Switzerland: Springer; 2019.</w:t>
            </w:r>
          </w:p>
          <w:p w14:paraId="6EC491DC"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Stocker JT, Dehner LP, Husain AN. </w:t>
            </w:r>
            <w:r>
              <w:rPr>
                <w:rFonts w:ascii="Arial" w:eastAsia="Arial" w:hAnsi="Arial" w:cs="Arial"/>
                <w:i/>
                <w:color w:val="000000"/>
              </w:rPr>
              <w:t>Stocker and Dehner’s Pediatric Pathology</w:t>
            </w:r>
            <w:r>
              <w:rPr>
                <w:rFonts w:ascii="Arial" w:eastAsia="Arial" w:hAnsi="Arial" w:cs="Arial"/>
                <w:color w:val="000000"/>
              </w:rPr>
              <w:t>. 3rd ed. Philadelphia, PA: Lippincott Williams &amp; Wilkins; 2011.</w:t>
            </w:r>
          </w:p>
        </w:tc>
      </w:tr>
    </w:tbl>
    <w:p w14:paraId="12D25B91" w14:textId="77777777" w:rsidR="000876A9" w:rsidRDefault="000876A9">
      <w:pPr>
        <w:rPr>
          <w:rFonts w:ascii="Arial" w:eastAsia="Arial" w:hAnsi="Arial" w:cs="Arial"/>
        </w:rPr>
      </w:pPr>
    </w:p>
    <w:p w14:paraId="2B0F8206" w14:textId="77777777" w:rsidR="000876A9" w:rsidRDefault="00461819">
      <w:pPr>
        <w:rPr>
          <w:rFonts w:ascii="Arial" w:eastAsia="Arial" w:hAnsi="Arial" w:cs="Arial"/>
        </w:rPr>
      </w:pPr>
      <w: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76A9" w14:paraId="18C6828B" w14:textId="77777777">
        <w:trPr>
          <w:trHeight w:val="760"/>
        </w:trPr>
        <w:tc>
          <w:tcPr>
            <w:tcW w:w="14125" w:type="dxa"/>
            <w:gridSpan w:val="2"/>
            <w:shd w:val="clear" w:color="auto" w:fill="9CC3E5"/>
          </w:tcPr>
          <w:p w14:paraId="0CFBEA70" w14:textId="77777777" w:rsidR="000876A9" w:rsidRDefault="00461819">
            <w:pPr>
              <w:ind w:left="14" w:hanging="14"/>
              <w:jc w:val="center"/>
              <w:rPr>
                <w:rFonts w:ascii="Arial" w:eastAsia="Arial" w:hAnsi="Arial" w:cs="Arial"/>
                <w:b/>
              </w:rPr>
            </w:pPr>
            <w:r>
              <w:rPr>
                <w:rFonts w:ascii="Arial" w:eastAsia="Arial" w:hAnsi="Arial" w:cs="Arial"/>
                <w:b/>
              </w:rPr>
              <w:lastRenderedPageBreak/>
              <w:t>Medical Knowledge 2: Clinical Reasoning</w:t>
            </w:r>
          </w:p>
          <w:p w14:paraId="375D7E64" w14:textId="77777777" w:rsidR="000876A9" w:rsidRDefault="00461819">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approach a diagnostic work-up in an informed and logical manner using appropriate resources to guide decisions</w:t>
            </w:r>
          </w:p>
        </w:tc>
      </w:tr>
      <w:tr w:rsidR="000876A9" w14:paraId="4F8DBB18" w14:textId="77777777">
        <w:tc>
          <w:tcPr>
            <w:tcW w:w="4950" w:type="dxa"/>
            <w:shd w:val="clear" w:color="auto" w:fill="FAC090"/>
          </w:tcPr>
          <w:p w14:paraId="128ADB87" w14:textId="77777777" w:rsidR="000876A9" w:rsidRDefault="00461819">
            <w:pPr>
              <w:jc w:val="center"/>
              <w:rPr>
                <w:rFonts w:ascii="Arial" w:eastAsia="Arial" w:hAnsi="Arial" w:cs="Arial"/>
                <w:b/>
              </w:rPr>
            </w:pPr>
            <w:r>
              <w:rPr>
                <w:rFonts w:ascii="Arial" w:eastAsia="Arial" w:hAnsi="Arial" w:cs="Arial"/>
                <w:b/>
              </w:rPr>
              <w:t>Milestones</w:t>
            </w:r>
          </w:p>
        </w:tc>
        <w:tc>
          <w:tcPr>
            <w:tcW w:w="9175" w:type="dxa"/>
            <w:shd w:val="clear" w:color="auto" w:fill="FAC090"/>
          </w:tcPr>
          <w:p w14:paraId="74147307" w14:textId="77777777" w:rsidR="000876A9" w:rsidRDefault="00461819">
            <w:pPr>
              <w:ind w:hanging="14"/>
              <w:jc w:val="center"/>
              <w:rPr>
                <w:rFonts w:ascii="Arial" w:eastAsia="Arial" w:hAnsi="Arial" w:cs="Arial"/>
                <w:b/>
              </w:rPr>
            </w:pPr>
            <w:r>
              <w:rPr>
                <w:rFonts w:ascii="Arial" w:eastAsia="Arial" w:hAnsi="Arial" w:cs="Arial"/>
                <w:b/>
              </w:rPr>
              <w:t>Examples</w:t>
            </w:r>
          </w:p>
        </w:tc>
      </w:tr>
      <w:tr w:rsidR="000876A9" w14:paraId="1DBB11E3" w14:textId="77777777">
        <w:tc>
          <w:tcPr>
            <w:tcW w:w="4950" w:type="dxa"/>
            <w:tcBorders>
              <w:top w:val="single" w:sz="4" w:space="0" w:color="000000"/>
              <w:bottom w:val="single" w:sz="4" w:space="0" w:color="000000"/>
            </w:tcBorders>
            <w:shd w:val="clear" w:color="auto" w:fill="C9C9C9"/>
          </w:tcPr>
          <w:p w14:paraId="0B4F62C3" w14:textId="77777777" w:rsidR="008450DE" w:rsidRPr="008450DE" w:rsidRDefault="00461819" w:rsidP="008450DE">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8450DE" w:rsidRPr="008450DE">
              <w:rPr>
                <w:rFonts w:ascii="Arial" w:eastAsia="Arial" w:hAnsi="Arial" w:cs="Arial"/>
                <w:i/>
                <w:color w:val="000000"/>
              </w:rPr>
              <w:t>Demonstrates a basic framework for clinical reasoning</w:t>
            </w:r>
          </w:p>
          <w:p w14:paraId="7F8C7A8C" w14:textId="77777777" w:rsidR="008450DE" w:rsidRPr="008450DE" w:rsidRDefault="008450DE" w:rsidP="008450DE">
            <w:pPr>
              <w:rPr>
                <w:rFonts w:ascii="Arial" w:eastAsia="Arial" w:hAnsi="Arial" w:cs="Arial"/>
                <w:i/>
                <w:color w:val="000000"/>
              </w:rPr>
            </w:pPr>
          </w:p>
          <w:p w14:paraId="4B465767" w14:textId="77777777" w:rsidR="000876A9" w:rsidRDefault="008450DE" w:rsidP="008450DE">
            <w:pPr>
              <w:rPr>
                <w:rFonts w:ascii="Arial" w:eastAsia="Arial" w:hAnsi="Arial" w:cs="Arial"/>
                <w:i/>
                <w:color w:val="000000"/>
              </w:rPr>
            </w:pPr>
            <w:r w:rsidRPr="008450DE">
              <w:rPr>
                <w:rFonts w:ascii="Arial" w:eastAsia="Arial" w:hAnsi="Arial" w:cs="Arial"/>
                <w:i/>
                <w:color w:val="000000"/>
              </w:rPr>
              <w:t>Identifies appropriate resources to inform clinical reasoning</w:t>
            </w:r>
          </w:p>
        </w:tc>
        <w:tc>
          <w:tcPr>
            <w:tcW w:w="9175" w:type="dxa"/>
            <w:tcBorders>
              <w:top w:val="single" w:sz="4" w:space="0" w:color="000000"/>
              <w:left w:val="nil"/>
              <w:bottom w:val="single" w:sz="4" w:space="0" w:color="000000"/>
              <w:right w:val="single" w:sz="8" w:space="0" w:color="000000"/>
            </w:tcBorders>
            <w:shd w:val="clear" w:color="auto" w:fill="C9C9C9"/>
          </w:tcPr>
          <w:p w14:paraId="6493DEB6"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Reviews a radiology report and hospital discharge note for an autopsy to begin developing a differential diagnosis</w:t>
            </w:r>
          </w:p>
          <w:p w14:paraId="17D3D339" w14:textId="77777777" w:rsidR="000876A9" w:rsidRDefault="000876A9">
            <w:pPr>
              <w:pBdr>
                <w:top w:val="nil"/>
                <w:left w:val="nil"/>
                <w:bottom w:val="nil"/>
                <w:right w:val="nil"/>
                <w:between w:val="nil"/>
              </w:pBdr>
              <w:rPr>
                <w:rFonts w:ascii="Arial" w:eastAsia="Arial" w:hAnsi="Arial" w:cs="Arial"/>
                <w:color w:val="000000"/>
              </w:rPr>
            </w:pPr>
          </w:p>
          <w:p w14:paraId="345AE2C9"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Navigates electronic health record</w:t>
            </w:r>
            <w:r w:rsidR="000325FF">
              <w:rPr>
                <w:rFonts w:ascii="Arial" w:eastAsia="Arial" w:hAnsi="Arial" w:cs="Arial"/>
                <w:color w:val="000000"/>
              </w:rPr>
              <w:t xml:space="preserve"> (EHR)</w:t>
            </w:r>
            <w:r>
              <w:rPr>
                <w:rFonts w:ascii="Arial" w:eastAsia="Arial" w:hAnsi="Arial" w:cs="Arial"/>
                <w:color w:val="000000"/>
              </w:rPr>
              <w:t>, laboratory information system (LIS), internet, and literature to locate necessary information</w:t>
            </w:r>
          </w:p>
        </w:tc>
      </w:tr>
      <w:tr w:rsidR="000876A9" w14:paraId="6E5F957C" w14:textId="77777777">
        <w:tc>
          <w:tcPr>
            <w:tcW w:w="4950" w:type="dxa"/>
            <w:tcBorders>
              <w:top w:val="single" w:sz="4" w:space="0" w:color="000000"/>
              <w:bottom w:val="single" w:sz="4" w:space="0" w:color="000000"/>
            </w:tcBorders>
            <w:shd w:val="clear" w:color="auto" w:fill="C9C9C9"/>
          </w:tcPr>
          <w:p w14:paraId="2CA9F547" w14:textId="77777777" w:rsidR="008450DE" w:rsidRDefault="00461819" w:rsidP="008450DE">
            <w:pPr>
              <w:rPr>
                <w:rFonts w:ascii="Arial" w:eastAsia="Arial" w:hAnsi="Arial" w:cs="Arial"/>
                <w:i/>
              </w:rPr>
            </w:pPr>
            <w:r>
              <w:rPr>
                <w:rFonts w:ascii="Arial" w:eastAsia="Arial" w:hAnsi="Arial" w:cs="Arial"/>
                <w:b/>
              </w:rPr>
              <w:t>Level 2</w:t>
            </w:r>
            <w:r>
              <w:rPr>
                <w:rFonts w:ascii="Arial" w:eastAsia="Arial" w:hAnsi="Arial" w:cs="Arial"/>
              </w:rPr>
              <w:t xml:space="preserve"> </w:t>
            </w:r>
            <w:r w:rsidR="008450DE" w:rsidRPr="008450DE">
              <w:rPr>
                <w:rFonts w:ascii="Arial" w:eastAsia="Arial" w:hAnsi="Arial" w:cs="Arial"/>
                <w:i/>
              </w:rPr>
              <w:t>Demonstrates clinical reasoning to determine relevant information</w:t>
            </w:r>
          </w:p>
          <w:p w14:paraId="0F336708" w14:textId="77777777" w:rsidR="008450DE" w:rsidRDefault="008450DE" w:rsidP="008450DE">
            <w:pPr>
              <w:rPr>
                <w:rFonts w:ascii="Arial" w:eastAsia="Arial" w:hAnsi="Arial" w:cs="Arial"/>
                <w:i/>
              </w:rPr>
            </w:pPr>
          </w:p>
          <w:p w14:paraId="42046743" w14:textId="77777777" w:rsidR="00855AE4" w:rsidRPr="008450DE" w:rsidRDefault="00855AE4" w:rsidP="008450DE">
            <w:pPr>
              <w:rPr>
                <w:rFonts w:ascii="Arial" w:eastAsia="Arial" w:hAnsi="Arial" w:cs="Arial"/>
                <w:i/>
              </w:rPr>
            </w:pPr>
          </w:p>
          <w:p w14:paraId="3DFA4883" w14:textId="77777777" w:rsidR="000876A9" w:rsidRDefault="008450DE" w:rsidP="008450DE">
            <w:pPr>
              <w:rPr>
                <w:rFonts w:ascii="Arial" w:eastAsia="Arial" w:hAnsi="Arial" w:cs="Arial"/>
                <w:i/>
              </w:rPr>
            </w:pPr>
            <w:r w:rsidRPr="008450DE">
              <w:rPr>
                <w:rFonts w:ascii="Arial" w:eastAsia="Arial" w:hAnsi="Arial" w:cs="Arial"/>
                <w:i/>
              </w:rPr>
              <w:t>Selects relevant resources based on scenario to inform decisions</w:t>
            </w:r>
          </w:p>
        </w:tc>
        <w:tc>
          <w:tcPr>
            <w:tcW w:w="9175" w:type="dxa"/>
            <w:tcBorders>
              <w:top w:val="single" w:sz="4" w:space="0" w:color="000000"/>
              <w:left w:val="nil"/>
              <w:bottom w:val="single" w:sz="4" w:space="0" w:color="000000"/>
              <w:right w:val="single" w:sz="8" w:space="0" w:color="000000"/>
            </w:tcBorders>
            <w:shd w:val="clear" w:color="auto" w:fill="C9C9C9"/>
          </w:tcPr>
          <w:p w14:paraId="45BC94E5" w14:textId="77777777" w:rsidR="000876A9" w:rsidRPr="00855AE4"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Traces the evolution of a suspected fatal diagnosis throughout an intensive care unit (ICU) course, ignoring extraneous information to identify guiding questions prior to beginning an autopsy </w:t>
            </w:r>
          </w:p>
          <w:p w14:paraId="6EA8DDB8" w14:textId="77777777" w:rsidR="00855AE4" w:rsidRDefault="00855AE4" w:rsidP="00855AE4">
            <w:pPr>
              <w:pBdr>
                <w:top w:val="nil"/>
                <w:left w:val="nil"/>
                <w:bottom w:val="nil"/>
                <w:right w:val="nil"/>
                <w:between w:val="nil"/>
              </w:pBdr>
              <w:rPr>
                <w:color w:val="000000"/>
              </w:rPr>
            </w:pPr>
          </w:p>
          <w:p w14:paraId="5F4ED573"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Is aware of and uses appropriate algorithms, consensus guidelines, and published literature</w:t>
            </w:r>
          </w:p>
        </w:tc>
      </w:tr>
      <w:tr w:rsidR="000876A9" w14:paraId="58667C92" w14:textId="77777777">
        <w:tc>
          <w:tcPr>
            <w:tcW w:w="4950" w:type="dxa"/>
            <w:tcBorders>
              <w:top w:val="single" w:sz="4" w:space="0" w:color="000000"/>
              <w:bottom w:val="single" w:sz="4" w:space="0" w:color="000000"/>
            </w:tcBorders>
            <w:shd w:val="clear" w:color="auto" w:fill="C9C9C9"/>
          </w:tcPr>
          <w:p w14:paraId="63F6A7C9" w14:textId="77777777" w:rsidR="008450DE" w:rsidRPr="008450DE" w:rsidRDefault="00461819" w:rsidP="008450DE">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8450DE" w:rsidRPr="008450DE">
              <w:rPr>
                <w:rFonts w:ascii="Arial" w:eastAsia="Arial" w:hAnsi="Arial" w:cs="Arial"/>
                <w:i/>
                <w:color w:val="000000"/>
              </w:rPr>
              <w:t>Synthesizes information to inform clinical reasoning, with assistance</w:t>
            </w:r>
          </w:p>
          <w:p w14:paraId="088FC009" w14:textId="77777777" w:rsidR="008450DE" w:rsidRPr="008450DE" w:rsidRDefault="008450DE" w:rsidP="008450DE">
            <w:pPr>
              <w:rPr>
                <w:rFonts w:ascii="Arial" w:eastAsia="Arial" w:hAnsi="Arial" w:cs="Arial"/>
                <w:i/>
                <w:color w:val="000000"/>
              </w:rPr>
            </w:pPr>
          </w:p>
          <w:p w14:paraId="0DC6CFF8" w14:textId="77777777" w:rsidR="000876A9" w:rsidRDefault="008450DE" w:rsidP="008450DE">
            <w:pPr>
              <w:rPr>
                <w:rFonts w:ascii="Arial" w:eastAsia="Arial" w:hAnsi="Arial" w:cs="Arial"/>
                <w:i/>
                <w:color w:val="000000"/>
              </w:rPr>
            </w:pPr>
            <w:r w:rsidRPr="008450DE">
              <w:rPr>
                <w:rFonts w:ascii="Arial" w:eastAsia="Arial" w:hAnsi="Arial" w:cs="Arial"/>
                <w:i/>
                <w:color w:val="000000"/>
              </w:rPr>
              <w:t>Seeks and integrates evidence-based information to inform diagnostic decision making in complex cases,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1F252780"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Integrates imaging modality reports, death note, and internal and external exam findings at autopsy to craft a narrative of cause of death in an oncology autopsy case</w:t>
            </w:r>
          </w:p>
          <w:p w14:paraId="6F691B22" w14:textId="77777777" w:rsidR="000876A9" w:rsidRDefault="000876A9">
            <w:pPr>
              <w:pBdr>
                <w:top w:val="nil"/>
                <w:left w:val="nil"/>
                <w:bottom w:val="nil"/>
                <w:right w:val="nil"/>
                <w:between w:val="nil"/>
              </w:pBdr>
              <w:rPr>
                <w:rFonts w:ascii="Arial" w:eastAsia="Arial" w:hAnsi="Arial" w:cs="Arial"/>
                <w:color w:val="000000"/>
              </w:rPr>
            </w:pPr>
          </w:p>
          <w:p w14:paraId="2E42EC0D"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Uses published literature and recommendations to correctly classify a neuroblastic tumor </w:t>
            </w:r>
          </w:p>
        </w:tc>
      </w:tr>
      <w:tr w:rsidR="000876A9" w14:paraId="335294E4" w14:textId="77777777">
        <w:tc>
          <w:tcPr>
            <w:tcW w:w="4950" w:type="dxa"/>
            <w:tcBorders>
              <w:top w:val="single" w:sz="4" w:space="0" w:color="000000"/>
              <w:bottom w:val="single" w:sz="4" w:space="0" w:color="000000"/>
            </w:tcBorders>
            <w:shd w:val="clear" w:color="auto" w:fill="C9C9C9"/>
          </w:tcPr>
          <w:p w14:paraId="6EC5E2AD" w14:textId="77777777" w:rsidR="008450DE" w:rsidRPr="008450DE" w:rsidRDefault="00461819" w:rsidP="008450DE">
            <w:pPr>
              <w:rPr>
                <w:rFonts w:ascii="Arial" w:eastAsia="Arial" w:hAnsi="Arial" w:cs="Arial"/>
                <w:i/>
              </w:rPr>
            </w:pPr>
            <w:r>
              <w:rPr>
                <w:rFonts w:ascii="Arial" w:eastAsia="Arial" w:hAnsi="Arial" w:cs="Arial"/>
                <w:b/>
              </w:rPr>
              <w:t>Level 4</w:t>
            </w:r>
            <w:r>
              <w:rPr>
                <w:rFonts w:ascii="Arial" w:eastAsia="Arial" w:hAnsi="Arial" w:cs="Arial"/>
              </w:rPr>
              <w:t xml:space="preserve"> </w:t>
            </w:r>
            <w:r w:rsidR="008450DE" w:rsidRPr="008450DE">
              <w:rPr>
                <w:rFonts w:ascii="Arial" w:eastAsia="Arial" w:hAnsi="Arial" w:cs="Arial"/>
                <w:i/>
              </w:rPr>
              <w:t>Independently synthesizes information to inform clinical reasoning in complex cases</w:t>
            </w:r>
          </w:p>
          <w:p w14:paraId="3895E76E" w14:textId="77777777" w:rsidR="008450DE" w:rsidRPr="008450DE" w:rsidRDefault="008450DE" w:rsidP="008450DE">
            <w:pPr>
              <w:rPr>
                <w:rFonts w:ascii="Arial" w:eastAsia="Arial" w:hAnsi="Arial" w:cs="Arial"/>
                <w:i/>
              </w:rPr>
            </w:pPr>
          </w:p>
          <w:p w14:paraId="69DC460B" w14:textId="77777777" w:rsidR="000876A9" w:rsidRDefault="008450DE" w:rsidP="008450DE">
            <w:pPr>
              <w:rPr>
                <w:rFonts w:ascii="Arial" w:eastAsia="Arial" w:hAnsi="Arial" w:cs="Arial"/>
                <w:i/>
              </w:rPr>
            </w:pPr>
            <w:r w:rsidRPr="008450DE">
              <w:rPr>
                <w:rFonts w:ascii="Arial" w:eastAsia="Arial" w:hAnsi="Arial" w:cs="Arial"/>
                <w:i/>
              </w:rPr>
              <w:t>Independently seeks out, analyzes, and applies relevant original research to diagnostic decision making in complex clinical cases</w:t>
            </w:r>
          </w:p>
        </w:tc>
        <w:tc>
          <w:tcPr>
            <w:tcW w:w="9175" w:type="dxa"/>
            <w:tcBorders>
              <w:top w:val="single" w:sz="4" w:space="0" w:color="000000"/>
              <w:left w:val="nil"/>
              <w:bottom w:val="single" w:sz="4" w:space="0" w:color="000000"/>
              <w:right w:val="single" w:sz="8" w:space="0" w:color="000000"/>
            </w:tcBorders>
            <w:shd w:val="clear" w:color="auto" w:fill="C9C9C9"/>
          </w:tcPr>
          <w:p w14:paraId="42780118"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Gathers</w:t>
            </w:r>
            <w:r>
              <w:rPr>
                <w:rFonts w:ascii="Arial" w:eastAsia="Arial" w:hAnsi="Arial" w:cs="Arial"/>
                <w:color w:val="000000"/>
              </w:rPr>
              <w:t xml:space="preserve"> and interprets cath, echo, and cardiac surgical operative notes to guide precise dissection of complex congenital heart disease autopsy case</w:t>
            </w:r>
          </w:p>
          <w:p w14:paraId="10CEBB2E" w14:textId="77777777" w:rsidR="000876A9" w:rsidRDefault="000876A9">
            <w:pPr>
              <w:pBdr>
                <w:top w:val="nil"/>
                <w:left w:val="nil"/>
                <w:bottom w:val="nil"/>
                <w:right w:val="nil"/>
                <w:between w:val="nil"/>
              </w:pBdr>
              <w:rPr>
                <w:rFonts w:ascii="Arial" w:eastAsia="Arial" w:hAnsi="Arial" w:cs="Arial"/>
                <w:color w:val="000000"/>
              </w:rPr>
            </w:pPr>
          </w:p>
          <w:p w14:paraId="65EF95CC"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Uses PubMed to identify novel molecular alterations to assist in the diagnosis of an undifferentiated soft tissue sarcoma </w:t>
            </w:r>
          </w:p>
        </w:tc>
      </w:tr>
      <w:tr w:rsidR="000876A9" w14:paraId="42CA09D8" w14:textId="77777777">
        <w:tc>
          <w:tcPr>
            <w:tcW w:w="4950" w:type="dxa"/>
            <w:tcBorders>
              <w:top w:val="single" w:sz="4" w:space="0" w:color="000000"/>
              <w:bottom w:val="single" w:sz="4" w:space="0" w:color="000000"/>
            </w:tcBorders>
            <w:shd w:val="clear" w:color="auto" w:fill="C9C9C9"/>
          </w:tcPr>
          <w:p w14:paraId="0226CA3F" w14:textId="77777777" w:rsidR="000876A9" w:rsidRDefault="00461819">
            <w:pPr>
              <w:rPr>
                <w:rFonts w:ascii="Arial" w:eastAsia="Arial" w:hAnsi="Arial" w:cs="Arial"/>
                <w:i/>
              </w:rPr>
            </w:pPr>
            <w:r>
              <w:rPr>
                <w:rFonts w:ascii="Arial" w:eastAsia="Arial" w:hAnsi="Arial" w:cs="Arial"/>
                <w:b/>
              </w:rPr>
              <w:t>Level 5</w:t>
            </w:r>
            <w:r>
              <w:rPr>
                <w:rFonts w:ascii="Arial" w:eastAsia="Arial" w:hAnsi="Arial" w:cs="Arial"/>
              </w:rPr>
              <w:t xml:space="preserve"> </w:t>
            </w:r>
            <w:r w:rsidR="008450DE" w:rsidRPr="008450DE">
              <w:rPr>
                <w:rFonts w:ascii="Arial" w:eastAsia="Arial" w:hAnsi="Arial" w:cs="Arial"/>
                <w:i/>
              </w:rPr>
              <w:t>Demonstrates intuitive approach to clinical reasoning for complex cases</w:t>
            </w:r>
          </w:p>
        </w:tc>
        <w:tc>
          <w:tcPr>
            <w:tcW w:w="9175" w:type="dxa"/>
            <w:tcBorders>
              <w:top w:val="single" w:sz="4" w:space="0" w:color="000000"/>
              <w:left w:val="nil"/>
              <w:bottom w:val="single" w:sz="4" w:space="0" w:color="000000"/>
              <w:right w:val="single" w:sz="8" w:space="0" w:color="000000"/>
            </w:tcBorders>
            <w:shd w:val="clear" w:color="auto" w:fill="C9C9C9"/>
          </w:tcPr>
          <w:p w14:paraId="25297714"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Serves as a resource for faculty </w:t>
            </w:r>
            <w:r w:rsidR="000325FF">
              <w:rPr>
                <w:rFonts w:ascii="Arial" w:eastAsia="Arial" w:hAnsi="Arial" w:cs="Arial"/>
                <w:color w:val="000000"/>
              </w:rPr>
              <w:t xml:space="preserve">members </w:t>
            </w:r>
            <w:r>
              <w:rPr>
                <w:rFonts w:ascii="Arial" w:eastAsia="Arial" w:hAnsi="Arial" w:cs="Arial"/>
                <w:color w:val="000000"/>
              </w:rPr>
              <w:t>and co-fellows for narrative building and integration of clinical, gross, and microscopic findings for unique/complex cases</w:t>
            </w:r>
          </w:p>
        </w:tc>
      </w:tr>
      <w:tr w:rsidR="000876A9" w14:paraId="165F1904" w14:textId="77777777">
        <w:tc>
          <w:tcPr>
            <w:tcW w:w="4950" w:type="dxa"/>
            <w:shd w:val="clear" w:color="auto" w:fill="FFD965"/>
          </w:tcPr>
          <w:p w14:paraId="5BE86A33" w14:textId="77777777" w:rsidR="000876A9" w:rsidRDefault="00461819">
            <w:pPr>
              <w:rPr>
                <w:rFonts w:ascii="Arial" w:eastAsia="Arial" w:hAnsi="Arial" w:cs="Arial"/>
              </w:rPr>
            </w:pPr>
            <w:r>
              <w:rPr>
                <w:rFonts w:ascii="Arial" w:eastAsia="Arial" w:hAnsi="Arial" w:cs="Arial"/>
              </w:rPr>
              <w:t>Assessment Models or Tools</w:t>
            </w:r>
          </w:p>
        </w:tc>
        <w:tc>
          <w:tcPr>
            <w:tcW w:w="9175" w:type="dxa"/>
            <w:shd w:val="clear" w:color="auto" w:fill="FFD965"/>
          </w:tcPr>
          <w:p w14:paraId="7E3F1258"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Case</w:t>
            </w:r>
            <w:r w:rsidR="000325FF">
              <w:rPr>
                <w:rFonts w:ascii="Arial" w:eastAsia="Arial" w:hAnsi="Arial" w:cs="Arial"/>
                <w:color w:val="000000"/>
              </w:rPr>
              <w:t>-</w:t>
            </w:r>
            <w:r>
              <w:rPr>
                <w:rFonts w:ascii="Arial" w:eastAsia="Arial" w:hAnsi="Arial" w:cs="Arial"/>
                <w:color w:val="000000"/>
              </w:rPr>
              <w:t>based discussions</w:t>
            </w:r>
          </w:p>
          <w:p w14:paraId="54AFC8C8"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Clinical</w:t>
            </w:r>
            <w:r w:rsidR="000325FF">
              <w:rPr>
                <w:rFonts w:ascii="Arial" w:eastAsia="Arial" w:hAnsi="Arial" w:cs="Arial"/>
                <w:color w:val="000000"/>
              </w:rPr>
              <w:t xml:space="preserve"> p</w:t>
            </w:r>
            <w:r>
              <w:rPr>
                <w:rFonts w:ascii="Arial" w:eastAsia="Arial" w:hAnsi="Arial" w:cs="Arial"/>
                <w:color w:val="000000"/>
              </w:rPr>
              <w:t>athologic conferences</w:t>
            </w:r>
          </w:p>
          <w:p w14:paraId="76B68296"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Direct observation</w:t>
            </w:r>
          </w:p>
          <w:p w14:paraId="52BC9DD7"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Presentations</w:t>
            </w:r>
          </w:p>
          <w:p w14:paraId="290029EF"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Review of drafted reports</w:t>
            </w:r>
          </w:p>
          <w:p w14:paraId="06556DB9"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Unknown slide conferences</w:t>
            </w:r>
          </w:p>
        </w:tc>
      </w:tr>
      <w:tr w:rsidR="000876A9" w14:paraId="389EE455" w14:textId="77777777">
        <w:tc>
          <w:tcPr>
            <w:tcW w:w="4950" w:type="dxa"/>
            <w:shd w:val="clear" w:color="auto" w:fill="8DB3E2"/>
          </w:tcPr>
          <w:p w14:paraId="594F7AE1" w14:textId="77777777" w:rsidR="000876A9" w:rsidRDefault="00461819">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5929EE11" w14:textId="77777777" w:rsidR="000876A9" w:rsidRDefault="000876A9">
            <w:pPr>
              <w:numPr>
                <w:ilvl w:val="0"/>
                <w:numId w:val="1"/>
              </w:numPr>
              <w:pBdr>
                <w:top w:val="nil"/>
                <w:left w:val="nil"/>
                <w:bottom w:val="nil"/>
                <w:right w:val="nil"/>
                <w:between w:val="nil"/>
              </w:pBdr>
              <w:ind w:left="187" w:hanging="187"/>
              <w:rPr>
                <w:color w:val="000000"/>
              </w:rPr>
            </w:pPr>
          </w:p>
        </w:tc>
      </w:tr>
      <w:tr w:rsidR="000876A9" w14:paraId="7F187971" w14:textId="77777777">
        <w:tc>
          <w:tcPr>
            <w:tcW w:w="4950" w:type="dxa"/>
            <w:shd w:val="clear" w:color="auto" w:fill="A8D08D"/>
          </w:tcPr>
          <w:p w14:paraId="42AA68C5" w14:textId="77777777" w:rsidR="000876A9" w:rsidRDefault="00461819">
            <w:pPr>
              <w:rPr>
                <w:rFonts w:ascii="Arial" w:eastAsia="Arial" w:hAnsi="Arial" w:cs="Arial"/>
              </w:rPr>
            </w:pPr>
            <w:r>
              <w:rPr>
                <w:rFonts w:ascii="Arial" w:eastAsia="Arial" w:hAnsi="Arial" w:cs="Arial"/>
              </w:rPr>
              <w:lastRenderedPageBreak/>
              <w:t>Notes or Resources</w:t>
            </w:r>
          </w:p>
        </w:tc>
        <w:tc>
          <w:tcPr>
            <w:tcW w:w="9175" w:type="dxa"/>
            <w:shd w:val="clear" w:color="auto" w:fill="A8D08D"/>
          </w:tcPr>
          <w:p w14:paraId="1E8229E1"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Archie JG, Collins JS, Lebel RR. Quantitative standards for fetal and neonatal autopsy. </w:t>
            </w:r>
            <w:r>
              <w:rPr>
                <w:rFonts w:ascii="Arial" w:eastAsia="Arial" w:hAnsi="Arial" w:cs="Arial"/>
                <w:i/>
              </w:rPr>
              <w:t>Am J Clin Pathol</w:t>
            </w:r>
            <w:r>
              <w:rPr>
                <w:rFonts w:ascii="Arial" w:eastAsia="Arial" w:hAnsi="Arial" w:cs="Arial"/>
              </w:rPr>
              <w:t xml:space="preserve">. 2006;126(2):256-265. </w:t>
            </w:r>
            <w:hyperlink r:id="rId18">
              <w:r>
                <w:rPr>
                  <w:rFonts w:ascii="Arial" w:eastAsia="Arial" w:hAnsi="Arial" w:cs="Arial"/>
                  <w:color w:val="0000FF"/>
                  <w:u w:val="single"/>
                </w:rPr>
                <w:t>https://watermark.silverchair.com/ajcpath126-0256.pdf?token=AQECAHi208BE49Ooan9kkhW_Ercy7Dm3ZL_9Cf3qfKAc485ysgAAAmkwggJlBgkqhkiG9w0BBwagggJWMIICUgIBADCCAksGCSqGSIb3DQEHATAeBglghkgBZQMEAS4wEQQMW8jz7BzYHdxX-bGcAgEQgIICHF3bl2WIgGFx92k-anqdhUVWVMxyZu7ibCmNgLiIcv4VkBhGbR-DRW3mJlG1LcHG3EWN5Odw6UrwDMBbd85JTWIrXFxTxa60LmvV8kW_khW5x592CYmcu1bY-5sx42jNaVgP0og4YOKKYgnJG1iISHTBX_9fii7EkU9N0oOPOJaYFggVSioPck0p9vv_Y6wd3XVz-I5oV8X34AEl5VUH9w8NBRRIvRiv_ciH7cCVu1Z7YgMHOgmoRnlRpmkJ9rr5IHx3QfzNidy5u6bSsArweqS-Nep44u3geFtB8ZHenBzVH6P6LZbW5t5gVDCuoE2ulsCLfny-Li7JJuyTXZlClQ82VIWhNu9NMRobsKpMyUD4K_ftYAo7ww-Xav8HH1HRTDGNTeTzJKK55ygJuncTJhLuxlL92fzEXjv27ysocGkcN2YqczniHvIpIMJw7NaeTMS9jDarW3KBE-MGgZi2Lct6kjPYxwKmpBtLHuhTAYCjB2kiXG-xlGTlmEiWCjbct7Kqzk940-wF4bcivVVO_t6KLUPxyqVS2DDPuGJpyU3P-ms-Zh3SFJS3NS99zJuSQuB_il_XvD2MFi_6b_DLaBn3Ao9uu5BbGLnV5hoprjPrT-QBfRdWsQLEGFgmzZhNNxgd96tZMqx6x9NLP28tIn5esd504gmFjPL9Y9bYsDYyCBQe3pxeG9UKlyMqRxOaXtRhhCZVoMTVgUkO6g</w:t>
              </w:r>
            </w:hyperlink>
            <w:r>
              <w:rPr>
                <w:rFonts w:ascii="Arial" w:eastAsia="Arial" w:hAnsi="Arial" w:cs="Arial"/>
              </w:rPr>
              <w:t>. 2020.</w:t>
            </w:r>
          </w:p>
          <w:p w14:paraId="028D6E30"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Clinical reasoning relies on appropriate foundational knowledge that requires the trainee to apply that knowledge in a thoughtful, deliberate and logical fashion to clinical cases to inform clinical care</w:t>
            </w:r>
          </w:p>
          <w:p w14:paraId="06C8EBED"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CAP. Biomarker Reporting Templates. </w:t>
            </w:r>
            <w:hyperlink r:id="rId19">
              <w:r>
                <w:rPr>
                  <w:rFonts w:ascii="Arial" w:eastAsia="Arial" w:hAnsi="Arial" w:cs="Arial"/>
                  <w:color w:val="0000FF"/>
                  <w:u w:val="single"/>
                </w:rPr>
                <w:t>https://www.cap.org/search?q=Biomarker%20reporting</w:t>
              </w:r>
            </w:hyperlink>
            <w:r>
              <w:rPr>
                <w:rFonts w:ascii="Arial" w:eastAsia="Arial" w:hAnsi="Arial" w:cs="Arial"/>
              </w:rPr>
              <w:t>. 2020.</w:t>
            </w:r>
          </w:p>
          <w:p w14:paraId="650F9753"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CAP. Cancer Protocol Templates. </w:t>
            </w:r>
            <w:hyperlink r:id="rId20">
              <w:r>
                <w:rPr>
                  <w:rFonts w:ascii="Arial" w:eastAsia="Arial" w:hAnsi="Arial" w:cs="Arial"/>
                  <w:color w:val="0000FF"/>
                  <w:u w:val="single"/>
                </w:rPr>
                <w:t>https://www.cap.org/protocols-and-guidelines/cancer-reporting-tools/cancer-protocol-templates</w:t>
              </w:r>
            </w:hyperlink>
            <w:r>
              <w:rPr>
                <w:rFonts w:ascii="Arial" w:eastAsia="Arial" w:hAnsi="Arial" w:cs="Arial"/>
                <w:color w:val="000000"/>
              </w:rPr>
              <w:t>. 2020.</w:t>
            </w:r>
          </w:p>
          <w:p w14:paraId="222D2CC7"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Gilbert-Barness E, Debich-Spicer DE. </w:t>
            </w:r>
            <w:r>
              <w:rPr>
                <w:rFonts w:ascii="Arial" w:eastAsia="Arial" w:hAnsi="Arial" w:cs="Arial"/>
                <w:i/>
              </w:rPr>
              <w:t>Handbook of Pediatric Autopsy Pathology</w:t>
            </w:r>
            <w:r>
              <w:rPr>
                <w:rFonts w:ascii="Arial" w:eastAsia="Arial" w:hAnsi="Arial" w:cs="Arial"/>
              </w:rPr>
              <w:t>. Totowa, NJ: Springer Science &amp; Business Media; 2008.</w:t>
            </w:r>
          </w:p>
          <w:p w14:paraId="3A1B8C7C"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Institutional EMR training (i.e. note filtering, graphing of longitudinal laboratory data, chart search functionality)</w:t>
            </w:r>
          </w:p>
          <w:p w14:paraId="4DE941BE"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Iobst WF, Trowbride R, Philibert I. Teaching and assessing critical reasoning through the use of entrustment. </w:t>
            </w:r>
            <w:r>
              <w:rPr>
                <w:rFonts w:ascii="Arial" w:eastAsia="Arial" w:hAnsi="Arial" w:cs="Arial"/>
                <w:i/>
              </w:rPr>
              <w:t>J Grad Med Educ</w:t>
            </w:r>
            <w:r>
              <w:rPr>
                <w:rFonts w:ascii="Arial" w:eastAsia="Arial" w:hAnsi="Arial" w:cs="Arial"/>
              </w:rPr>
              <w:t xml:space="preserve">. 2013;5(3):517-518. </w:t>
            </w:r>
            <w:hyperlink r:id="rId21">
              <w:r>
                <w:rPr>
                  <w:rFonts w:ascii="Arial" w:eastAsia="Arial" w:hAnsi="Arial" w:cs="Arial"/>
                  <w:color w:val="0000FF"/>
                  <w:u w:val="single"/>
                </w:rPr>
                <w:t>https://www.ncbi.nlm.nih.gov/pmc/articles/PMC3771188/</w:t>
              </w:r>
            </w:hyperlink>
            <w:r>
              <w:rPr>
                <w:rFonts w:ascii="Arial" w:eastAsia="Arial" w:hAnsi="Arial" w:cs="Arial"/>
              </w:rPr>
              <w:t>. 2020.</w:t>
            </w:r>
          </w:p>
          <w:p w14:paraId="088C07EB"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Medical literature databases: PubMed, Google Scholar</w:t>
            </w:r>
          </w:p>
        </w:tc>
      </w:tr>
    </w:tbl>
    <w:p w14:paraId="68F7D14B" w14:textId="77777777" w:rsidR="000876A9" w:rsidRDefault="00461819">
      <w:pPr>
        <w:rPr>
          <w:rFonts w:ascii="Arial" w:eastAsia="Arial" w:hAnsi="Arial" w:cs="Arial"/>
        </w:rPr>
      </w:pPr>
      <w: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76A9" w14:paraId="550C095A" w14:textId="77777777">
        <w:trPr>
          <w:trHeight w:val="760"/>
        </w:trPr>
        <w:tc>
          <w:tcPr>
            <w:tcW w:w="14125" w:type="dxa"/>
            <w:gridSpan w:val="2"/>
            <w:shd w:val="clear" w:color="auto" w:fill="9CC3E5"/>
          </w:tcPr>
          <w:p w14:paraId="06252429" w14:textId="77777777" w:rsidR="000876A9" w:rsidRDefault="00461819">
            <w:pPr>
              <w:ind w:left="14" w:hanging="14"/>
              <w:jc w:val="center"/>
              <w:rPr>
                <w:rFonts w:ascii="Arial" w:eastAsia="Arial" w:hAnsi="Arial" w:cs="Arial"/>
                <w:b/>
              </w:rPr>
            </w:pPr>
            <w:r>
              <w:rPr>
                <w:rFonts w:ascii="Arial" w:eastAsia="Arial" w:hAnsi="Arial" w:cs="Arial"/>
                <w:b/>
              </w:rPr>
              <w:lastRenderedPageBreak/>
              <w:t>Systems-Based Practice 1: Patient Safety and Quality Improvement (QI)</w:t>
            </w:r>
          </w:p>
          <w:p w14:paraId="59E8DA50" w14:textId="77777777" w:rsidR="000876A9" w:rsidRDefault="00461819">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0876A9" w14:paraId="248CC155" w14:textId="77777777">
        <w:tc>
          <w:tcPr>
            <w:tcW w:w="4950" w:type="dxa"/>
            <w:shd w:val="clear" w:color="auto" w:fill="FAC090"/>
          </w:tcPr>
          <w:p w14:paraId="49CF96D0" w14:textId="77777777" w:rsidR="000876A9" w:rsidRDefault="00461819">
            <w:pPr>
              <w:jc w:val="center"/>
              <w:rPr>
                <w:rFonts w:ascii="Arial" w:eastAsia="Arial" w:hAnsi="Arial" w:cs="Arial"/>
                <w:b/>
              </w:rPr>
            </w:pPr>
            <w:r>
              <w:rPr>
                <w:rFonts w:ascii="Arial" w:eastAsia="Arial" w:hAnsi="Arial" w:cs="Arial"/>
                <w:b/>
              </w:rPr>
              <w:t>Milestones</w:t>
            </w:r>
          </w:p>
        </w:tc>
        <w:tc>
          <w:tcPr>
            <w:tcW w:w="9175" w:type="dxa"/>
            <w:shd w:val="clear" w:color="auto" w:fill="FAC090"/>
          </w:tcPr>
          <w:p w14:paraId="3BD99097" w14:textId="77777777" w:rsidR="000876A9" w:rsidRDefault="00461819">
            <w:pPr>
              <w:ind w:hanging="14"/>
              <w:jc w:val="center"/>
              <w:rPr>
                <w:rFonts w:ascii="Arial" w:eastAsia="Arial" w:hAnsi="Arial" w:cs="Arial"/>
                <w:b/>
              </w:rPr>
            </w:pPr>
            <w:r>
              <w:rPr>
                <w:rFonts w:ascii="Arial" w:eastAsia="Arial" w:hAnsi="Arial" w:cs="Arial"/>
                <w:b/>
              </w:rPr>
              <w:t>Examples</w:t>
            </w:r>
          </w:p>
        </w:tc>
      </w:tr>
      <w:tr w:rsidR="000876A9" w14:paraId="00624CA0" w14:textId="77777777">
        <w:tc>
          <w:tcPr>
            <w:tcW w:w="4950" w:type="dxa"/>
            <w:tcBorders>
              <w:top w:val="single" w:sz="4" w:space="0" w:color="000000"/>
              <w:bottom w:val="single" w:sz="4" w:space="0" w:color="000000"/>
            </w:tcBorders>
            <w:shd w:val="clear" w:color="auto" w:fill="C9C9C9"/>
          </w:tcPr>
          <w:p w14:paraId="46E19080" w14:textId="77777777" w:rsidR="008450DE" w:rsidRPr="008450DE" w:rsidRDefault="00461819" w:rsidP="008450DE">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8450DE" w:rsidRPr="008450DE">
              <w:rPr>
                <w:rFonts w:ascii="Arial" w:eastAsia="Arial" w:hAnsi="Arial" w:cs="Arial"/>
                <w:i/>
                <w:color w:val="000000"/>
              </w:rPr>
              <w:t>Demonstrates knowledge of common patient safety events</w:t>
            </w:r>
          </w:p>
          <w:p w14:paraId="5671684C" w14:textId="77777777" w:rsidR="008450DE" w:rsidRPr="008450DE" w:rsidRDefault="008450DE" w:rsidP="008450DE">
            <w:pPr>
              <w:rPr>
                <w:rFonts w:ascii="Arial" w:eastAsia="Arial" w:hAnsi="Arial" w:cs="Arial"/>
                <w:i/>
                <w:color w:val="000000"/>
              </w:rPr>
            </w:pPr>
          </w:p>
          <w:p w14:paraId="57BB17BB" w14:textId="77777777" w:rsidR="008450DE" w:rsidRPr="008450DE" w:rsidRDefault="008450DE" w:rsidP="008450DE">
            <w:pPr>
              <w:rPr>
                <w:rFonts w:ascii="Arial" w:eastAsia="Arial" w:hAnsi="Arial" w:cs="Arial"/>
                <w:i/>
                <w:color w:val="000000"/>
              </w:rPr>
            </w:pPr>
            <w:r w:rsidRPr="008450DE">
              <w:rPr>
                <w:rFonts w:ascii="Arial" w:eastAsia="Arial" w:hAnsi="Arial" w:cs="Arial"/>
                <w:i/>
                <w:color w:val="000000"/>
              </w:rPr>
              <w:t>Demonstrates knowledge of how to report patient safety events</w:t>
            </w:r>
          </w:p>
          <w:p w14:paraId="3F8A3EE5" w14:textId="77777777" w:rsidR="008450DE" w:rsidRPr="008450DE" w:rsidRDefault="008450DE" w:rsidP="008450DE">
            <w:pPr>
              <w:rPr>
                <w:rFonts w:ascii="Arial" w:eastAsia="Arial" w:hAnsi="Arial" w:cs="Arial"/>
                <w:i/>
                <w:color w:val="000000"/>
              </w:rPr>
            </w:pPr>
          </w:p>
          <w:p w14:paraId="359BA87D" w14:textId="77777777" w:rsidR="000876A9" w:rsidRDefault="008450DE" w:rsidP="008450DE">
            <w:pPr>
              <w:rPr>
                <w:rFonts w:ascii="Arial" w:eastAsia="Arial" w:hAnsi="Arial" w:cs="Arial"/>
                <w:i/>
                <w:color w:val="000000"/>
              </w:rPr>
            </w:pPr>
            <w:r w:rsidRPr="008450DE">
              <w:rPr>
                <w:rFonts w:ascii="Arial" w:eastAsia="Arial" w:hAnsi="Arial" w:cs="Arial"/>
                <w:i/>
                <w:color w:val="000000"/>
              </w:rPr>
              <w:t>Demonstrates knowledge of basic QI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2F9BA053"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Has basic knowledge of patient safety events, reporting pathways, and QI strategies, but has not yet participated in such activities</w:t>
            </w:r>
          </w:p>
        </w:tc>
      </w:tr>
      <w:tr w:rsidR="000876A9" w14:paraId="49042463" w14:textId="77777777">
        <w:tc>
          <w:tcPr>
            <w:tcW w:w="4950" w:type="dxa"/>
            <w:tcBorders>
              <w:top w:val="single" w:sz="4" w:space="0" w:color="000000"/>
              <w:bottom w:val="single" w:sz="4" w:space="0" w:color="000000"/>
            </w:tcBorders>
            <w:shd w:val="clear" w:color="auto" w:fill="C9C9C9"/>
          </w:tcPr>
          <w:p w14:paraId="562239A4" w14:textId="77777777" w:rsidR="008450DE" w:rsidRPr="008450DE" w:rsidRDefault="00461819" w:rsidP="008450DE">
            <w:pPr>
              <w:rPr>
                <w:rFonts w:ascii="Arial" w:eastAsia="Arial" w:hAnsi="Arial" w:cs="Arial"/>
                <w:i/>
              </w:rPr>
            </w:pPr>
            <w:r>
              <w:rPr>
                <w:rFonts w:ascii="Arial" w:eastAsia="Arial" w:hAnsi="Arial" w:cs="Arial"/>
                <w:b/>
              </w:rPr>
              <w:t>Level 2</w:t>
            </w:r>
            <w:r>
              <w:rPr>
                <w:rFonts w:ascii="Arial" w:eastAsia="Arial" w:hAnsi="Arial" w:cs="Arial"/>
              </w:rPr>
              <w:t xml:space="preserve"> </w:t>
            </w:r>
            <w:r w:rsidR="008450DE" w:rsidRPr="008450DE">
              <w:rPr>
                <w:rFonts w:ascii="Arial" w:eastAsia="Arial" w:hAnsi="Arial" w:cs="Arial"/>
                <w:i/>
              </w:rPr>
              <w:t>Identifies system factors that lead to patient safety events</w:t>
            </w:r>
          </w:p>
          <w:p w14:paraId="7A0A2629" w14:textId="77777777" w:rsidR="008450DE" w:rsidRPr="008450DE" w:rsidRDefault="008450DE" w:rsidP="008450DE">
            <w:pPr>
              <w:rPr>
                <w:rFonts w:ascii="Arial" w:eastAsia="Arial" w:hAnsi="Arial" w:cs="Arial"/>
                <w:i/>
              </w:rPr>
            </w:pPr>
          </w:p>
          <w:p w14:paraId="7266FC76" w14:textId="77777777" w:rsidR="008450DE" w:rsidRPr="008450DE" w:rsidRDefault="008450DE" w:rsidP="008450DE">
            <w:pPr>
              <w:rPr>
                <w:rFonts w:ascii="Arial" w:eastAsia="Arial" w:hAnsi="Arial" w:cs="Arial"/>
                <w:i/>
              </w:rPr>
            </w:pPr>
            <w:r w:rsidRPr="008450DE">
              <w:rPr>
                <w:rFonts w:ascii="Arial" w:eastAsia="Arial" w:hAnsi="Arial" w:cs="Arial"/>
                <w:i/>
              </w:rPr>
              <w:t>Reports patient safety events through institutional reporting systems (simulated or actual)</w:t>
            </w:r>
          </w:p>
          <w:p w14:paraId="73F02796" w14:textId="77777777" w:rsidR="008450DE" w:rsidRPr="008450DE" w:rsidRDefault="008450DE" w:rsidP="008450DE">
            <w:pPr>
              <w:rPr>
                <w:rFonts w:ascii="Arial" w:eastAsia="Arial" w:hAnsi="Arial" w:cs="Arial"/>
                <w:i/>
              </w:rPr>
            </w:pPr>
          </w:p>
          <w:p w14:paraId="5F2B94E9" w14:textId="77777777" w:rsidR="000876A9" w:rsidRDefault="008450DE" w:rsidP="008450DE">
            <w:pPr>
              <w:rPr>
                <w:rFonts w:ascii="Arial" w:eastAsia="Arial" w:hAnsi="Arial" w:cs="Arial"/>
                <w:i/>
              </w:rPr>
            </w:pPr>
            <w:r w:rsidRPr="008450DE">
              <w:rPr>
                <w:rFonts w:ascii="Arial" w:eastAsia="Arial" w:hAnsi="Arial" w:cs="Arial"/>
                <w:i/>
              </w:rPr>
              <w:t>Describes departmental and institutional QI initiatives</w:t>
            </w:r>
          </w:p>
        </w:tc>
        <w:tc>
          <w:tcPr>
            <w:tcW w:w="9175" w:type="dxa"/>
            <w:tcBorders>
              <w:top w:val="single" w:sz="4" w:space="0" w:color="000000"/>
              <w:left w:val="nil"/>
              <w:bottom w:val="single" w:sz="4" w:space="0" w:color="000000"/>
              <w:right w:val="single" w:sz="8" w:space="0" w:color="000000"/>
            </w:tcBorders>
            <w:shd w:val="clear" w:color="auto" w:fill="C9C9C9"/>
          </w:tcPr>
          <w:p w14:paraId="25FC8C62"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Identifies and reports a patient safety issue (real or simulated), along with system factors contributing to that issue</w:t>
            </w:r>
          </w:p>
          <w:p w14:paraId="64A247FE" w14:textId="77777777" w:rsidR="000876A9" w:rsidRDefault="000876A9">
            <w:pPr>
              <w:pBdr>
                <w:top w:val="nil"/>
                <w:left w:val="nil"/>
                <w:bottom w:val="nil"/>
                <w:right w:val="nil"/>
                <w:between w:val="nil"/>
              </w:pBdr>
              <w:rPr>
                <w:rFonts w:ascii="Arial" w:eastAsia="Arial" w:hAnsi="Arial" w:cs="Arial"/>
                <w:color w:val="000000"/>
              </w:rPr>
            </w:pPr>
          </w:p>
          <w:p w14:paraId="40B0C48C"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Is aware of improvement initiatives within their scope of practice</w:t>
            </w:r>
          </w:p>
          <w:p w14:paraId="58711091" w14:textId="77777777" w:rsidR="000876A9" w:rsidRDefault="000876A9" w:rsidP="000325FF">
            <w:pPr>
              <w:pBdr>
                <w:top w:val="nil"/>
                <w:left w:val="nil"/>
                <w:bottom w:val="nil"/>
                <w:right w:val="nil"/>
                <w:between w:val="nil"/>
              </w:pBdr>
              <w:spacing w:line="259" w:lineRule="auto"/>
              <w:rPr>
                <w:rFonts w:ascii="Arial" w:eastAsia="Arial" w:hAnsi="Arial" w:cs="Arial"/>
                <w:color w:val="000000"/>
              </w:rPr>
            </w:pPr>
          </w:p>
          <w:p w14:paraId="04955F20" w14:textId="77777777" w:rsidR="000876A9" w:rsidRDefault="000876A9" w:rsidP="000325FF">
            <w:pPr>
              <w:pBdr>
                <w:top w:val="nil"/>
                <w:left w:val="nil"/>
                <w:bottom w:val="nil"/>
                <w:right w:val="nil"/>
                <w:between w:val="nil"/>
              </w:pBdr>
              <w:spacing w:after="160" w:line="259" w:lineRule="auto"/>
              <w:rPr>
                <w:rFonts w:ascii="Arial" w:eastAsia="Arial" w:hAnsi="Arial" w:cs="Arial"/>
                <w:color w:val="000000"/>
              </w:rPr>
            </w:pPr>
          </w:p>
          <w:p w14:paraId="716EF6EF"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Attend departmental QI and patient safety activities such as huddles, QI reviews</w:t>
            </w:r>
          </w:p>
        </w:tc>
      </w:tr>
      <w:tr w:rsidR="000876A9" w14:paraId="76A7677D" w14:textId="77777777">
        <w:tc>
          <w:tcPr>
            <w:tcW w:w="4950" w:type="dxa"/>
            <w:tcBorders>
              <w:top w:val="single" w:sz="4" w:space="0" w:color="000000"/>
              <w:bottom w:val="single" w:sz="4" w:space="0" w:color="000000"/>
            </w:tcBorders>
            <w:shd w:val="clear" w:color="auto" w:fill="C9C9C9"/>
          </w:tcPr>
          <w:p w14:paraId="3EF4C3A8" w14:textId="77777777" w:rsidR="008450DE" w:rsidRPr="008450DE" w:rsidRDefault="00461819" w:rsidP="008450DE">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8450DE" w:rsidRPr="008450DE">
              <w:rPr>
                <w:rFonts w:ascii="Arial" w:eastAsia="Arial" w:hAnsi="Arial" w:cs="Arial"/>
                <w:i/>
                <w:color w:val="000000"/>
              </w:rPr>
              <w:t>Participates in analysis of patient safety events (simulated or actual)</w:t>
            </w:r>
          </w:p>
          <w:p w14:paraId="4F02C7C4" w14:textId="77777777" w:rsidR="008450DE" w:rsidRPr="008450DE" w:rsidRDefault="008450DE" w:rsidP="008450DE">
            <w:pPr>
              <w:rPr>
                <w:rFonts w:ascii="Arial" w:eastAsia="Arial" w:hAnsi="Arial" w:cs="Arial"/>
                <w:i/>
                <w:color w:val="000000"/>
              </w:rPr>
            </w:pPr>
          </w:p>
          <w:p w14:paraId="38B68BD6" w14:textId="77777777" w:rsidR="008450DE" w:rsidRPr="008450DE" w:rsidRDefault="008450DE" w:rsidP="008450DE">
            <w:pPr>
              <w:rPr>
                <w:rFonts w:ascii="Arial" w:eastAsia="Arial" w:hAnsi="Arial" w:cs="Arial"/>
                <w:i/>
                <w:color w:val="000000"/>
              </w:rPr>
            </w:pPr>
            <w:r w:rsidRPr="008450DE">
              <w:rPr>
                <w:rFonts w:ascii="Arial" w:eastAsia="Arial" w:hAnsi="Arial" w:cs="Arial"/>
                <w:i/>
                <w:color w:val="000000"/>
              </w:rPr>
              <w:t>Participates in disclosure of patient safety events to clinicians and/or patients and families (simulated or actual)</w:t>
            </w:r>
          </w:p>
          <w:p w14:paraId="4E1F5E38" w14:textId="77777777" w:rsidR="008450DE" w:rsidRPr="008450DE" w:rsidRDefault="008450DE" w:rsidP="008450DE">
            <w:pPr>
              <w:rPr>
                <w:rFonts w:ascii="Arial" w:eastAsia="Arial" w:hAnsi="Arial" w:cs="Arial"/>
                <w:i/>
                <w:color w:val="000000"/>
              </w:rPr>
            </w:pPr>
          </w:p>
          <w:p w14:paraId="246E5D24" w14:textId="77777777" w:rsidR="000876A9" w:rsidRDefault="008450DE" w:rsidP="008450DE">
            <w:pPr>
              <w:rPr>
                <w:rFonts w:ascii="Arial" w:eastAsia="Arial" w:hAnsi="Arial" w:cs="Arial"/>
                <w:i/>
                <w:color w:val="000000"/>
              </w:rPr>
            </w:pPr>
            <w:r w:rsidRPr="008450DE">
              <w:rPr>
                <w:rFonts w:ascii="Arial" w:eastAsia="Arial" w:hAnsi="Arial" w:cs="Arial"/>
                <w:i/>
                <w:color w:val="000000"/>
              </w:rPr>
              <w:t>Participates in departmental and institutional QI initiatives</w:t>
            </w:r>
          </w:p>
        </w:tc>
        <w:tc>
          <w:tcPr>
            <w:tcW w:w="9175" w:type="dxa"/>
            <w:tcBorders>
              <w:top w:val="single" w:sz="4" w:space="0" w:color="000000"/>
              <w:left w:val="nil"/>
              <w:bottom w:val="single" w:sz="4" w:space="0" w:color="000000"/>
              <w:right w:val="single" w:sz="8" w:space="0" w:color="000000"/>
            </w:tcBorders>
            <w:shd w:val="clear" w:color="auto" w:fill="C9C9C9"/>
          </w:tcPr>
          <w:p w14:paraId="38F7FCE7"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Reviews a patient safety event (e.g., preparing for </w:t>
            </w:r>
            <w:r w:rsidR="000325FF">
              <w:rPr>
                <w:rFonts w:ascii="Arial" w:eastAsia="Arial" w:hAnsi="Arial" w:cs="Arial"/>
              </w:rPr>
              <w:t>m</w:t>
            </w:r>
            <w:r>
              <w:rPr>
                <w:rFonts w:ascii="Arial" w:eastAsia="Arial" w:hAnsi="Arial" w:cs="Arial"/>
              </w:rPr>
              <w:t xml:space="preserve">orbidity and </w:t>
            </w:r>
            <w:r w:rsidR="000325FF">
              <w:rPr>
                <w:rFonts w:ascii="Arial" w:eastAsia="Arial" w:hAnsi="Arial" w:cs="Arial"/>
              </w:rPr>
              <w:t>m</w:t>
            </w:r>
            <w:r>
              <w:rPr>
                <w:rFonts w:ascii="Arial" w:eastAsia="Arial" w:hAnsi="Arial" w:cs="Arial"/>
              </w:rPr>
              <w:t>ortality</w:t>
            </w:r>
            <w:r w:rsidR="000325FF">
              <w:rPr>
                <w:rFonts w:ascii="Arial" w:eastAsia="Arial" w:hAnsi="Arial" w:cs="Arial"/>
              </w:rPr>
              <w:t xml:space="preserve"> (M and M)</w:t>
            </w:r>
            <w:r>
              <w:rPr>
                <w:rFonts w:ascii="Arial" w:eastAsia="Arial" w:hAnsi="Arial" w:cs="Arial"/>
              </w:rPr>
              <w:t xml:space="preserve"> presentations, joining a </w:t>
            </w:r>
            <w:r w:rsidR="000325FF">
              <w:rPr>
                <w:rFonts w:ascii="Arial" w:eastAsia="Arial" w:hAnsi="Arial" w:cs="Arial"/>
              </w:rPr>
              <w:t>r</w:t>
            </w:r>
            <w:r>
              <w:rPr>
                <w:rFonts w:ascii="Arial" w:eastAsia="Arial" w:hAnsi="Arial" w:cs="Arial"/>
              </w:rPr>
              <w:t xml:space="preserve">oot </w:t>
            </w:r>
            <w:r w:rsidR="000325FF">
              <w:rPr>
                <w:rFonts w:ascii="Arial" w:eastAsia="Arial" w:hAnsi="Arial" w:cs="Arial"/>
              </w:rPr>
              <w:t>c</w:t>
            </w:r>
            <w:r>
              <w:rPr>
                <w:rFonts w:ascii="Arial" w:eastAsia="Arial" w:hAnsi="Arial" w:cs="Arial"/>
              </w:rPr>
              <w:t xml:space="preserve">ause </w:t>
            </w:r>
            <w:r w:rsidR="000325FF">
              <w:rPr>
                <w:rFonts w:ascii="Arial" w:eastAsia="Arial" w:hAnsi="Arial" w:cs="Arial"/>
              </w:rPr>
              <w:t>a</w:t>
            </w:r>
            <w:r>
              <w:rPr>
                <w:rFonts w:ascii="Arial" w:eastAsia="Arial" w:hAnsi="Arial" w:cs="Arial"/>
              </w:rPr>
              <w:t>nalysis group) and has participated in communication with clinicians about such an event</w:t>
            </w:r>
          </w:p>
          <w:p w14:paraId="1CAE070E"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Participates in a simulated exercise to report a safety event to a family</w:t>
            </w:r>
          </w:p>
          <w:p w14:paraId="5B517575" w14:textId="77777777" w:rsidR="000876A9" w:rsidRDefault="000876A9">
            <w:pPr>
              <w:pBdr>
                <w:top w:val="nil"/>
                <w:left w:val="nil"/>
                <w:bottom w:val="nil"/>
                <w:right w:val="nil"/>
                <w:between w:val="nil"/>
              </w:pBdr>
              <w:rPr>
                <w:rFonts w:ascii="Arial" w:eastAsia="Arial" w:hAnsi="Arial" w:cs="Arial"/>
                <w:color w:val="000000"/>
              </w:rPr>
            </w:pPr>
          </w:p>
          <w:p w14:paraId="5F13ED62" w14:textId="77777777" w:rsidR="000876A9" w:rsidRDefault="000876A9">
            <w:pPr>
              <w:pBdr>
                <w:top w:val="nil"/>
                <w:left w:val="nil"/>
                <w:bottom w:val="nil"/>
                <w:right w:val="nil"/>
                <w:between w:val="nil"/>
              </w:pBdr>
              <w:rPr>
                <w:rFonts w:ascii="Arial" w:eastAsia="Arial" w:hAnsi="Arial" w:cs="Arial"/>
                <w:color w:val="000000"/>
              </w:rPr>
            </w:pPr>
          </w:p>
          <w:p w14:paraId="1A86A750" w14:textId="77777777" w:rsidR="000876A9" w:rsidRDefault="000876A9">
            <w:pPr>
              <w:pBdr>
                <w:top w:val="nil"/>
                <w:left w:val="nil"/>
                <w:bottom w:val="nil"/>
                <w:right w:val="nil"/>
                <w:between w:val="nil"/>
              </w:pBdr>
              <w:rPr>
                <w:rFonts w:ascii="Arial" w:eastAsia="Arial" w:hAnsi="Arial" w:cs="Arial"/>
                <w:color w:val="000000"/>
              </w:rPr>
            </w:pPr>
          </w:p>
          <w:p w14:paraId="3ACD7251"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Participates in a QI project, though they may not have yet designed a QI project</w:t>
            </w:r>
          </w:p>
        </w:tc>
      </w:tr>
      <w:tr w:rsidR="000876A9" w14:paraId="1B0187A7" w14:textId="77777777">
        <w:tc>
          <w:tcPr>
            <w:tcW w:w="4950" w:type="dxa"/>
            <w:tcBorders>
              <w:top w:val="single" w:sz="4" w:space="0" w:color="000000"/>
              <w:bottom w:val="single" w:sz="4" w:space="0" w:color="000000"/>
            </w:tcBorders>
            <w:shd w:val="clear" w:color="auto" w:fill="C9C9C9"/>
          </w:tcPr>
          <w:p w14:paraId="0F3A0CFE" w14:textId="77777777" w:rsidR="008450DE" w:rsidRPr="008450DE" w:rsidRDefault="00461819" w:rsidP="008450DE">
            <w:pPr>
              <w:rPr>
                <w:rFonts w:ascii="Arial" w:eastAsia="Arial" w:hAnsi="Arial" w:cs="Arial"/>
                <w:i/>
              </w:rPr>
            </w:pPr>
            <w:r>
              <w:rPr>
                <w:rFonts w:ascii="Arial" w:eastAsia="Arial" w:hAnsi="Arial" w:cs="Arial"/>
                <w:b/>
              </w:rPr>
              <w:t>Level 4</w:t>
            </w:r>
            <w:r>
              <w:rPr>
                <w:rFonts w:ascii="Arial" w:eastAsia="Arial" w:hAnsi="Arial" w:cs="Arial"/>
              </w:rPr>
              <w:t xml:space="preserve"> </w:t>
            </w:r>
            <w:r w:rsidR="008450DE" w:rsidRPr="008450DE">
              <w:rPr>
                <w:rFonts w:ascii="Arial" w:eastAsia="Arial" w:hAnsi="Arial" w:cs="Arial"/>
                <w:i/>
              </w:rPr>
              <w:t>Conducts analysis of patient safety events and offers error prevention strategies (simulated or actual)</w:t>
            </w:r>
          </w:p>
          <w:p w14:paraId="41111303" w14:textId="77777777" w:rsidR="008450DE" w:rsidRPr="008450DE" w:rsidRDefault="008450DE" w:rsidP="008450DE">
            <w:pPr>
              <w:rPr>
                <w:rFonts w:ascii="Arial" w:eastAsia="Arial" w:hAnsi="Arial" w:cs="Arial"/>
                <w:i/>
              </w:rPr>
            </w:pPr>
          </w:p>
          <w:p w14:paraId="47133068" w14:textId="77777777" w:rsidR="008450DE" w:rsidRPr="008450DE" w:rsidRDefault="008450DE" w:rsidP="008450DE">
            <w:pPr>
              <w:rPr>
                <w:rFonts w:ascii="Arial" w:eastAsia="Arial" w:hAnsi="Arial" w:cs="Arial"/>
                <w:i/>
              </w:rPr>
            </w:pPr>
            <w:r w:rsidRPr="008450DE">
              <w:rPr>
                <w:rFonts w:ascii="Arial" w:eastAsia="Arial" w:hAnsi="Arial" w:cs="Arial"/>
                <w:i/>
              </w:rPr>
              <w:t>Discloses patient safety events to clinicians and/or patients and families (simulated or actual)</w:t>
            </w:r>
          </w:p>
          <w:p w14:paraId="4634E936" w14:textId="77777777" w:rsidR="008450DE" w:rsidRPr="008450DE" w:rsidRDefault="008450DE" w:rsidP="008450DE">
            <w:pPr>
              <w:rPr>
                <w:rFonts w:ascii="Arial" w:eastAsia="Arial" w:hAnsi="Arial" w:cs="Arial"/>
                <w:i/>
              </w:rPr>
            </w:pPr>
          </w:p>
          <w:p w14:paraId="76E397E0" w14:textId="77777777" w:rsidR="000876A9" w:rsidRDefault="008450DE" w:rsidP="008450DE">
            <w:pPr>
              <w:rPr>
                <w:rFonts w:ascii="Arial" w:eastAsia="Arial" w:hAnsi="Arial" w:cs="Arial"/>
                <w:i/>
              </w:rPr>
            </w:pPr>
            <w:r w:rsidRPr="008450DE">
              <w:rPr>
                <w:rFonts w:ascii="Arial" w:eastAsia="Arial" w:hAnsi="Arial" w:cs="Arial"/>
                <w:i/>
              </w:rPr>
              <w:t>Demonstrates the skills required to identify, develop, implement, and analyze a QI project</w:t>
            </w:r>
          </w:p>
        </w:tc>
        <w:tc>
          <w:tcPr>
            <w:tcW w:w="9175" w:type="dxa"/>
            <w:tcBorders>
              <w:top w:val="single" w:sz="4" w:space="0" w:color="000000"/>
              <w:left w:val="nil"/>
              <w:bottom w:val="single" w:sz="4" w:space="0" w:color="000000"/>
              <w:right w:val="single" w:sz="8" w:space="0" w:color="000000"/>
            </w:tcBorders>
            <w:shd w:val="clear" w:color="auto" w:fill="C9C9C9"/>
          </w:tcPr>
          <w:p w14:paraId="144675B9"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lastRenderedPageBreak/>
              <w:t>Collaborates with a team to lead the analysis of a patient safety event and can competently communicate with the clinician and/or family about those events</w:t>
            </w:r>
          </w:p>
          <w:p w14:paraId="6E1EEBBB" w14:textId="77777777" w:rsidR="000876A9" w:rsidRDefault="000876A9">
            <w:pPr>
              <w:pBdr>
                <w:top w:val="nil"/>
                <w:left w:val="nil"/>
                <w:bottom w:val="nil"/>
                <w:right w:val="nil"/>
                <w:between w:val="nil"/>
              </w:pBdr>
              <w:rPr>
                <w:rFonts w:ascii="Arial" w:eastAsia="Arial" w:hAnsi="Arial" w:cs="Arial"/>
                <w:color w:val="000000"/>
              </w:rPr>
            </w:pPr>
          </w:p>
          <w:p w14:paraId="3346679C" w14:textId="77777777" w:rsidR="000876A9" w:rsidRDefault="000876A9">
            <w:pPr>
              <w:pBdr>
                <w:top w:val="nil"/>
                <w:left w:val="nil"/>
                <w:bottom w:val="nil"/>
                <w:right w:val="nil"/>
                <w:between w:val="nil"/>
              </w:pBdr>
              <w:rPr>
                <w:rFonts w:ascii="Arial" w:eastAsia="Arial" w:hAnsi="Arial" w:cs="Arial"/>
                <w:color w:val="000000"/>
              </w:rPr>
            </w:pPr>
          </w:p>
          <w:p w14:paraId="2F019D1F" w14:textId="77777777" w:rsidR="000876A9" w:rsidRDefault="000876A9">
            <w:pPr>
              <w:pBdr>
                <w:top w:val="nil"/>
                <w:left w:val="nil"/>
                <w:bottom w:val="nil"/>
                <w:right w:val="nil"/>
                <w:between w:val="nil"/>
              </w:pBdr>
              <w:rPr>
                <w:rFonts w:ascii="Arial" w:eastAsia="Arial" w:hAnsi="Arial" w:cs="Arial"/>
                <w:color w:val="000000"/>
              </w:rPr>
            </w:pPr>
          </w:p>
          <w:p w14:paraId="6BF572BE" w14:textId="77777777" w:rsidR="000876A9" w:rsidRDefault="000876A9">
            <w:pPr>
              <w:pBdr>
                <w:top w:val="nil"/>
                <w:left w:val="nil"/>
                <w:bottom w:val="nil"/>
                <w:right w:val="nil"/>
                <w:between w:val="nil"/>
              </w:pBdr>
              <w:rPr>
                <w:rFonts w:ascii="Arial" w:eastAsia="Arial" w:hAnsi="Arial" w:cs="Arial"/>
                <w:color w:val="000000"/>
              </w:rPr>
            </w:pPr>
          </w:p>
          <w:p w14:paraId="423FE3FA" w14:textId="77777777" w:rsidR="000876A9" w:rsidRDefault="000876A9">
            <w:pPr>
              <w:pBdr>
                <w:top w:val="nil"/>
                <w:left w:val="nil"/>
                <w:bottom w:val="nil"/>
                <w:right w:val="nil"/>
                <w:between w:val="nil"/>
              </w:pBdr>
              <w:rPr>
                <w:rFonts w:ascii="Arial" w:eastAsia="Arial" w:hAnsi="Arial" w:cs="Arial"/>
                <w:color w:val="000000"/>
              </w:rPr>
            </w:pPr>
          </w:p>
          <w:p w14:paraId="2819B887" w14:textId="77777777" w:rsidR="000876A9" w:rsidRDefault="000876A9">
            <w:pPr>
              <w:pBdr>
                <w:top w:val="nil"/>
                <w:left w:val="nil"/>
                <w:bottom w:val="nil"/>
                <w:right w:val="nil"/>
                <w:between w:val="nil"/>
              </w:pBdr>
              <w:rPr>
                <w:rFonts w:ascii="Arial" w:eastAsia="Arial" w:hAnsi="Arial" w:cs="Arial"/>
                <w:color w:val="000000"/>
              </w:rPr>
            </w:pPr>
          </w:p>
          <w:p w14:paraId="7DC8CA30"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Initiates and completes a QI project, including communication with stakeholders</w:t>
            </w:r>
          </w:p>
        </w:tc>
      </w:tr>
      <w:tr w:rsidR="000876A9" w14:paraId="34E99251" w14:textId="77777777">
        <w:tc>
          <w:tcPr>
            <w:tcW w:w="4950" w:type="dxa"/>
            <w:tcBorders>
              <w:top w:val="single" w:sz="4" w:space="0" w:color="000000"/>
              <w:bottom w:val="single" w:sz="4" w:space="0" w:color="000000"/>
            </w:tcBorders>
            <w:shd w:val="clear" w:color="auto" w:fill="C9C9C9"/>
          </w:tcPr>
          <w:p w14:paraId="24BDE105" w14:textId="77777777" w:rsidR="008450DE" w:rsidRPr="008450DE" w:rsidRDefault="00461819" w:rsidP="008450DE">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8450DE" w:rsidRPr="008450DE">
              <w:rPr>
                <w:rFonts w:ascii="Arial" w:eastAsia="Arial" w:hAnsi="Arial" w:cs="Arial"/>
                <w:i/>
              </w:rPr>
              <w:t>Actively engages teams and processes to modify systems to prevent patient safety events</w:t>
            </w:r>
          </w:p>
          <w:p w14:paraId="236E3E02" w14:textId="77777777" w:rsidR="008450DE" w:rsidRPr="008450DE" w:rsidRDefault="008450DE" w:rsidP="008450DE">
            <w:pPr>
              <w:rPr>
                <w:rFonts w:ascii="Arial" w:eastAsia="Arial" w:hAnsi="Arial" w:cs="Arial"/>
                <w:i/>
              </w:rPr>
            </w:pPr>
          </w:p>
          <w:p w14:paraId="574D8740" w14:textId="77777777" w:rsidR="008450DE" w:rsidRPr="008450DE" w:rsidRDefault="008450DE" w:rsidP="008450DE">
            <w:pPr>
              <w:rPr>
                <w:rFonts w:ascii="Arial" w:eastAsia="Arial" w:hAnsi="Arial" w:cs="Arial"/>
                <w:i/>
              </w:rPr>
            </w:pPr>
            <w:r w:rsidRPr="008450DE">
              <w:rPr>
                <w:rFonts w:ascii="Arial" w:eastAsia="Arial" w:hAnsi="Arial" w:cs="Arial"/>
                <w:i/>
              </w:rPr>
              <w:t>Role models or mentors others in the disclosure of patient safety events</w:t>
            </w:r>
          </w:p>
          <w:p w14:paraId="544A88C0" w14:textId="77777777" w:rsidR="008450DE" w:rsidRDefault="008450DE" w:rsidP="008450DE">
            <w:pPr>
              <w:rPr>
                <w:rFonts w:ascii="Arial" w:eastAsia="Arial" w:hAnsi="Arial" w:cs="Arial"/>
                <w:i/>
              </w:rPr>
            </w:pPr>
          </w:p>
          <w:p w14:paraId="4A6D1A2C" w14:textId="77777777" w:rsidR="000876A9" w:rsidRDefault="008450DE" w:rsidP="008450DE">
            <w:pPr>
              <w:rPr>
                <w:rFonts w:ascii="Arial" w:eastAsia="Arial" w:hAnsi="Arial" w:cs="Arial"/>
                <w:i/>
              </w:rPr>
            </w:pPr>
            <w:r w:rsidRPr="008450DE">
              <w:rPr>
                <w:rFonts w:ascii="Arial" w:eastAsia="Arial" w:hAnsi="Arial" w:cs="Arial"/>
                <w:i/>
              </w:rPr>
              <w:t>Creates, implements, and assesses QI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5691DD74" w14:textId="77777777" w:rsidR="000876A9" w:rsidRPr="000325FF" w:rsidRDefault="00461819" w:rsidP="000325FF">
            <w:pPr>
              <w:numPr>
                <w:ilvl w:val="0"/>
                <w:numId w:val="1"/>
              </w:numPr>
              <w:pBdr>
                <w:top w:val="nil"/>
                <w:left w:val="nil"/>
                <w:bottom w:val="nil"/>
                <w:right w:val="nil"/>
                <w:between w:val="nil"/>
              </w:pBdr>
              <w:ind w:left="187" w:hanging="187"/>
              <w:rPr>
                <w:color w:val="000000"/>
              </w:rPr>
            </w:pPr>
            <w:r>
              <w:rPr>
                <w:rFonts w:ascii="Arial" w:eastAsia="Arial" w:hAnsi="Arial" w:cs="Arial"/>
              </w:rPr>
              <w:t>Competently assumes a leadership role at the departmental or institutional level for patient safety and/or QI initiatives, possibly even being the person to initiate action or call attention to the need for actio</w:t>
            </w:r>
            <w:r w:rsidR="000325FF">
              <w:rPr>
                <w:rFonts w:ascii="Arial" w:eastAsia="Arial" w:hAnsi="Arial" w:cs="Arial"/>
              </w:rPr>
              <w:t>n</w:t>
            </w:r>
          </w:p>
        </w:tc>
      </w:tr>
      <w:tr w:rsidR="000876A9" w14:paraId="784CE6BF" w14:textId="77777777">
        <w:tc>
          <w:tcPr>
            <w:tcW w:w="4950" w:type="dxa"/>
            <w:shd w:val="clear" w:color="auto" w:fill="FFD965"/>
          </w:tcPr>
          <w:p w14:paraId="7F9F0BD5" w14:textId="77777777" w:rsidR="000876A9" w:rsidRDefault="00461819">
            <w:pPr>
              <w:rPr>
                <w:rFonts w:ascii="Arial" w:eastAsia="Arial" w:hAnsi="Arial" w:cs="Arial"/>
              </w:rPr>
            </w:pPr>
            <w:r>
              <w:rPr>
                <w:rFonts w:ascii="Arial" w:eastAsia="Arial" w:hAnsi="Arial" w:cs="Arial"/>
              </w:rPr>
              <w:t>Assessment Models or Tools</w:t>
            </w:r>
          </w:p>
        </w:tc>
        <w:tc>
          <w:tcPr>
            <w:tcW w:w="9175" w:type="dxa"/>
            <w:shd w:val="clear" w:color="auto" w:fill="FFD965"/>
          </w:tcPr>
          <w:p w14:paraId="1395E57D"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Direct observation </w:t>
            </w:r>
          </w:p>
          <w:p w14:paraId="7891B0AB"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E-module multiple choice tests</w:t>
            </w:r>
          </w:p>
          <w:p w14:paraId="08337C2C"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Medical record (chart) audit</w:t>
            </w:r>
          </w:p>
          <w:p w14:paraId="3A2F54C3"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Multisource feedback</w:t>
            </w:r>
          </w:p>
          <w:p w14:paraId="44D3A032"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Portfolio </w:t>
            </w:r>
          </w:p>
          <w:p w14:paraId="05B57276"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Reflection</w:t>
            </w:r>
          </w:p>
          <w:p w14:paraId="1CF4D99C"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Simulation</w:t>
            </w:r>
          </w:p>
        </w:tc>
      </w:tr>
      <w:tr w:rsidR="000876A9" w14:paraId="4EA13298" w14:textId="77777777">
        <w:tc>
          <w:tcPr>
            <w:tcW w:w="4950" w:type="dxa"/>
            <w:shd w:val="clear" w:color="auto" w:fill="8DB3E2"/>
          </w:tcPr>
          <w:p w14:paraId="393D2C9E" w14:textId="77777777" w:rsidR="000876A9" w:rsidRDefault="00461819">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7AE56D5B" w14:textId="77777777" w:rsidR="000876A9" w:rsidRDefault="000876A9">
            <w:pPr>
              <w:numPr>
                <w:ilvl w:val="0"/>
                <w:numId w:val="1"/>
              </w:numPr>
              <w:pBdr>
                <w:top w:val="nil"/>
                <w:left w:val="nil"/>
                <w:bottom w:val="nil"/>
                <w:right w:val="nil"/>
                <w:between w:val="nil"/>
              </w:pBdr>
              <w:ind w:left="187" w:hanging="187"/>
              <w:rPr>
                <w:color w:val="000000"/>
              </w:rPr>
            </w:pPr>
          </w:p>
        </w:tc>
      </w:tr>
      <w:tr w:rsidR="000876A9" w14:paraId="52A19034" w14:textId="77777777">
        <w:trPr>
          <w:trHeight w:val="80"/>
        </w:trPr>
        <w:tc>
          <w:tcPr>
            <w:tcW w:w="4950" w:type="dxa"/>
            <w:shd w:val="clear" w:color="auto" w:fill="A8D08D"/>
          </w:tcPr>
          <w:p w14:paraId="191ED8D9" w14:textId="77777777" w:rsidR="000876A9" w:rsidRDefault="00461819">
            <w:pPr>
              <w:rPr>
                <w:rFonts w:ascii="Arial" w:eastAsia="Arial" w:hAnsi="Arial" w:cs="Arial"/>
              </w:rPr>
            </w:pPr>
            <w:r>
              <w:rPr>
                <w:rFonts w:ascii="Arial" w:eastAsia="Arial" w:hAnsi="Arial" w:cs="Arial"/>
              </w:rPr>
              <w:t>Notes or Resources</w:t>
            </w:r>
          </w:p>
        </w:tc>
        <w:tc>
          <w:tcPr>
            <w:tcW w:w="9175" w:type="dxa"/>
            <w:shd w:val="clear" w:color="auto" w:fill="A8D08D"/>
          </w:tcPr>
          <w:p w14:paraId="4F71B853"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ABPath approved Patient Safety Courses: </w:t>
            </w:r>
            <w:hyperlink r:id="rId22" w:anchor="patient_safety">
              <w:r>
                <w:rPr>
                  <w:rFonts w:ascii="Arial" w:eastAsia="Arial" w:hAnsi="Arial" w:cs="Arial"/>
                  <w:color w:val="000000"/>
                </w:rPr>
                <w:t>American Society for Clinical Pathology (ASCP),</w:t>
              </w:r>
            </w:hyperlink>
            <w:r>
              <w:rPr>
                <w:rFonts w:ascii="Arial" w:eastAsia="Arial" w:hAnsi="Arial" w:cs="Arial"/>
                <w:color w:val="000000"/>
              </w:rPr>
              <w:t xml:space="preserve"> </w:t>
            </w:r>
            <w:hyperlink r:id="rId23">
              <w:r>
                <w:rPr>
                  <w:rFonts w:ascii="Arial" w:eastAsia="Arial" w:hAnsi="Arial" w:cs="Arial"/>
                  <w:color w:val="000000"/>
                </w:rPr>
                <w:t>College of American Pathologists (CAP)</w:t>
              </w:r>
            </w:hyperlink>
            <w:r>
              <w:rPr>
                <w:rFonts w:ascii="Arial" w:eastAsia="Arial" w:hAnsi="Arial" w:cs="Arial"/>
                <w:color w:val="000000"/>
              </w:rPr>
              <w:t xml:space="preserve">, </w:t>
            </w:r>
            <w:hyperlink r:id="rId24">
              <w:r>
                <w:rPr>
                  <w:rFonts w:ascii="Arial" w:eastAsia="Arial" w:hAnsi="Arial" w:cs="Arial"/>
                  <w:color w:val="000000"/>
                </w:rPr>
                <w:t xml:space="preserve">National Association of Medical Examiners (NAME), </w:t>
              </w:r>
            </w:hyperlink>
            <w:hyperlink r:id="rId25">
              <w:r>
                <w:rPr>
                  <w:rFonts w:ascii="Arial" w:eastAsia="Arial" w:hAnsi="Arial" w:cs="Arial"/>
                  <w:color w:val="000000"/>
                </w:rPr>
                <w:t>Society for Pediatric Pathology,</w:t>
              </w:r>
            </w:hyperlink>
            <w:r>
              <w:rPr>
                <w:rFonts w:ascii="Arial" w:eastAsia="Arial" w:hAnsi="Arial" w:cs="Arial"/>
                <w:color w:val="000000"/>
              </w:rPr>
              <w:t xml:space="preserve"> </w:t>
            </w:r>
            <w:hyperlink r:id="rId26">
              <w:r>
                <w:rPr>
                  <w:rFonts w:ascii="Arial" w:eastAsia="Arial" w:hAnsi="Arial" w:cs="Arial"/>
                  <w:color w:val="000000"/>
                </w:rPr>
                <w:t>United States and Canadian Academy of Pathology (USCAP)</w:t>
              </w:r>
            </w:hyperlink>
            <w:r>
              <w:rPr>
                <w:rFonts w:ascii="Arial" w:eastAsia="Arial" w:hAnsi="Arial" w:cs="Arial"/>
                <w:color w:val="000000"/>
              </w:rPr>
              <w:t xml:space="preserve"> </w:t>
            </w:r>
          </w:p>
          <w:p w14:paraId="58B92A88"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Institute of Healthcare Improvement. </w:t>
            </w:r>
            <w:hyperlink r:id="rId27">
              <w:r>
                <w:rPr>
                  <w:rFonts w:ascii="Arial" w:eastAsia="Arial" w:hAnsi="Arial" w:cs="Arial"/>
                  <w:color w:val="0000FF"/>
                  <w:u w:val="single"/>
                </w:rPr>
                <w:t>http://www.ihi.org/Pages/default.aspx</w:t>
              </w:r>
            </w:hyperlink>
            <w:r>
              <w:rPr>
                <w:rFonts w:ascii="Arial" w:eastAsia="Arial" w:hAnsi="Arial" w:cs="Arial"/>
                <w:color w:val="000000"/>
              </w:rPr>
              <w:t>. 2020.</w:t>
            </w:r>
          </w:p>
        </w:tc>
      </w:tr>
    </w:tbl>
    <w:p w14:paraId="1B25EAD7" w14:textId="77777777" w:rsidR="000876A9" w:rsidRDefault="000876A9">
      <w:pPr>
        <w:spacing w:line="240" w:lineRule="auto"/>
        <w:ind w:hanging="180"/>
        <w:rPr>
          <w:rFonts w:ascii="Arial" w:eastAsia="Arial" w:hAnsi="Arial" w:cs="Arial"/>
        </w:rPr>
      </w:pPr>
    </w:p>
    <w:p w14:paraId="18AF0CAE" w14:textId="77777777" w:rsidR="000876A9" w:rsidRDefault="00461819">
      <w:pPr>
        <w:rPr>
          <w:rFonts w:ascii="Arial" w:eastAsia="Arial" w:hAnsi="Arial" w:cs="Arial"/>
        </w:rPr>
      </w:pPr>
      <w: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76A9" w14:paraId="21B94BA9" w14:textId="77777777">
        <w:trPr>
          <w:trHeight w:val="760"/>
        </w:trPr>
        <w:tc>
          <w:tcPr>
            <w:tcW w:w="14125" w:type="dxa"/>
            <w:gridSpan w:val="2"/>
            <w:shd w:val="clear" w:color="auto" w:fill="9CC3E5"/>
          </w:tcPr>
          <w:p w14:paraId="0E862922" w14:textId="77777777" w:rsidR="000876A9" w:rsidRDefault="00461819">
            <w:pPr>
              <w:ind w:left="14" w:hanging="14"/>
              <w:jc w:val="center"/>
              <w:rPr>
                <w:rFonts w:ascii="Arial" w:eastAsia="Arial" w:hAnsi="Arial" w:cs="Arial"/>
                <w:b/>
              </w:rPr>
            </w:pPr>
            <w:r>
              <w:rPr>
                <w:rFonts w:ascii="Arial" w:eastAsia="Arial" w:hAnsi="Arial" w:cs="Arial"/>
                <w:b/>
              </w:rPr>
              <w:lastRenderedPageBreak/>
              <w:t>Systems-Based Practice 2: Systems Navigation for Patient-Centered Care</w:t>
            </w:r>
          </w:p>
          <w:p w14:paraId="4BE4C07D" w14:textId="77777777" w:rsidR="000876A9" w:rsidRDefault="00461819">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0876A9" w14:paraId="66FDCBE5" w14:textId="77777777">
        <w:tc>
          <w:tcPr>
            <w:tcW w:w="4950" w:type="dxa"/>
            <w:shd w:val="clear" w:color="auto" w:fill="FAC090"/>
          </w:tcPr>
          <w:p w14:paraId="5C985A79" w14:textId="77777777" w:rsidR="000876A9" w:rsidRDefault="00461819">
            <w:pPr>
              <w:jc w:val="center"/>
              <w:rPr>
                <w:rFonts w:ascii="Arial" w:eastAsia="Arial" w:hAnsi="Arial" w:cs="Arial"/>
                <w:b/>
              </w:rPr>
            </w:pPr>
            <w:r>
              <w:rPr>
                <w:rFonts w:ascii="Arial" w:eastAsia="Arial" w:hAnsi="Arial" w:cs="Arial"/>
                <w:b/>
              </w:rPr>
              <w:t>Milestones</w:t>
            </w:r>
          </w:p>
        </w:tc>
        <w:tc>
          <w:tcPr>
            <w:tcW w:w="9175" w:type="dxa"/>
            <w:shd w:val="clear" w:color="auto" w:fill="FAC090"/>
          </w:tcPr>
          <w:p w14:paraId="5BD3CA1E" w14:textId="77777777" w:rsidR="000876A9" w:rsidRDefault="00461819">
            <w:pPr>
              <w:ind w:hanging="14"/>
              <w:jc w:val="center"/>
              <w:rPr>
                <w:rFonts w:ascii="Arial" w:eastAsia="Arial" w:hAnsi="Arial" w:cs="Arial"/>
                <w:b/>
              </w:rPr>
            </w:pPr>
            <w:r>
              <w:rPr>
                <w:rFonts w:ascii="Arial" w:eastAsia="Arial" w:hAnsi="Arial" w:cs="Arial"/>
                <w:b/>
              </w:rPr>
              <w:t>Examples</w:t>
            </w:r>
          </w:p>
        </w:tc>
      </w:tr>
      <w:tr w:rsidR="000876A9" w14:paraId="48B98BAB" w14:textId="77777777">
        <w:tc>
          <w:tcPr>
            <w:tcW w:w="4950" w:type="dxa"/>
            <w:tcBorders>
              <w:top w:val="single" w:sz="4" w:space="0" w:color="000000"/>
              <w:bottom w:val="single" w:sz="4" w:space="0" w:color="000000"/>
            </w:tcBorders>
            <w:shd w:val="clear" w:color="auto" w:fill="C9C9C9"/>
          </w:tcPr>
          <w:p w14:paraId="3183F8B8" w14:textId="77777777" w:rsidR="008450DE" w:rsidRPr="008450DE" w:rsidRDefault="00461819" w:rsidP="008450DE">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8450DE" w:rsidRPr="008450DE">
              <w:rPr>
                <w:rFonts w:ascii="Arial" w:eastAsia="Arial" w:hAnsi="Arial" w:cs="Arial"/>
                <w:i/>
                <w:color w:val="000000"/>
              </w:rPr>
              <w:t>Demonstrates knowledge of case coordination</w:t>
            </w:r>
          </w:p>
          <w:p w14:paraId="2EE96D3B" w14:textId="77777777" w:rsidR="008450DE" w:rsidRDefault="008450DE" w:rsidP="008450DE">
            <w:pPr>
              <w:rPr>
                <w:rFonts w:ascii="Arial" w:eastAsia="Arial" w:hAnsi="Arial" w:cs="Arial"/>
                <w:i/>
                <w:color w:val="000000"/>
              </w:rPr>
            </w:pPr>
          </w:p>
          <w:p w14:paraId="4C1047BA" w14:textId="77777777" w:rsidR="00855AE4" w:rsidRPr="008450DE" w:rsidRDefault="00855AE4" w:rsidP="008450DE">
            <w:pPr>
              <w:rPr>
                <w:rFonts w:ascii="Arial" w:eastAsia="Arial" w:hAnsi="Arial" w:cs="Arial"/>
                <w:i/>
                <w:color w:val="000000"/>
              </w:rPr>
            </w:pPr>
          </w:p>
          <w:p w14:paraId="279C7580" w14:textId="77777777" w:rsidR="008450DE" w:rsidRPr="008450DE" w:rsidRDefault="008450DE" w:rsidP="008450DE">
            <w:pPr>
              <w:rPr>
                <w:rFonts w:ascii="Arial" w:eastAsia="Arial" w:hAnsi="Arial" w:cs="Arial"/>
                <w:i/>
                <w:color w:val="000000"/>
              </w:rPr>
            </w:pPr>
          </w:p>
          <w:p w14:paraId="38547B8E" w14:textId="77777777" w:rsidR="008450DE" w:rsidRPr="008450DE" w:rsidRDefault="008450DE" w:rsidP="008450DE">
            <w:pPr>
              <w:rPr>
                <w:rFonts w:ascii="Arial" w:eastAsia="Arial" w:hAnsi="Arial" w:cs="Arial"/>
                <w:i/>
                <w:color w:val="000000"/>
              </w:rPr>
            </w:pPr>
            <w:r w:rsidRPr="008450DE">
              <w:rPr>
                <w:rFonts w:ascii="Arial" w:eastAsia="Arial" w:hAnsi="Arial" w:cs="Arial"/>
                <w:i/>
                <w:color w:val="000000"/>
              </w:rPr>
              <w:t>Identifies key elements for safe and effective transitions of care and hand-offs</w:t>
            </w:r>
          </w:p>
          <w:p w14:paraId="1C14B813" w14:textId="77777777" w:rsidR="008450DE" w:rsidRDefault="008450DE" w:rsidP="008450DE">
            <w:pPr>
              <w:rPr>
                <w:rFonts w:ascii="Arial" w:eastAsia="Arial" w:hAnsi="Arial" w:cs="Arial"/>
                <w:i/>
                <w:color w:val="000000"/>
              </w:rPr>
            </w:pPr>
          </w:p>
          <w:p w14:paraId="61E6814C" w14:textId="77777777" w:rsidR="00855AE4" w:rsidRPr="008450DE" w:rsidRDefault="00855AE4" w:rsidP="008450DE">
            <w:pPr>
              <w:rPr>
                <w:rFonts w:ascii="Arial" w:eastAsia="Arial" w:hAnsi="Arial" w:cs="Arial"/>
                <w:i/>
                <w:color w:val="000000"/>
              </w:rPr>
            </w:pPr>
          </w:p>
          <w:p w14:paraId="62FB3CFD" w14:textId="77777777" w:rsidR="008450DE" w:rsidRPr="008450DE" w:rsidRDefault="008450DE" w:rsidP="008450DE">
            <w:pPr>
              <w:rPr>
                <w:rFonts w:ascii="Arial" w:eastAsia="Arial" w:hAnsi="Arial" w:cs="Arial"/>
                <w:i/>
                <w:color w:val="000000"/>
              </w:rPr>
            </w:pPr>
          </w:p>
          <w:p w14:paraId="5B5FA3D4" w14:textId="77777777" w:rsidR="000876A9" w:rsidRDefault="008450DE" w:rsidP="008450DE">
            <w:pPr>
              <w:rPr>
                <w:rFonts w:ascii="Arial" w:eastAsia="Arial" w:hAnsi="Arial" w:cs="Arial"/>
                <w:i/>
                <w:color w:val="000000"/>
              </w:rPr>
            </w:pPr>
            <w:r w:rsidRPr="008450DE">
              <w:rPr>
                <w:rFonts w:ascii="Arial" w:eastAsia="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7F1CE7C2"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Identifies the members of the interprofessional team, including histotechnologists, laboratory technicians, pathologist assistants, consultants, other specialty physicians, nurses, and consultants, and describes their roles but is not yet routinely using team members or accessing all available resources</w:t>
            </w:r>
          </w:p>
          <w:p w14:paraId="12F40553" w14:textId="77777777" w:rsidR="00855AE4" w:rsidRPr="00855AE4" w:rsidRDefault="00855AE4" w:rsidP="00855AE4">
            <w:pPr>
              <w:pBdr>
                <w:top w:val="nil"/>
                <w:left w:val="nil"/>
                <w:bottom w:val="nil"/>
                <w:right w:val="nil"/>
                <w:between w:val="nil"/>
              </w:pBdr>
              <w:rPr>
                <w:color w:val="000000"/>
              </w:rPr>
            </w:pPr>
          </w:p>
          <w:p w14:paraId="367D00C4"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Lists the essential components of an effective sign</w:t>
            </w:r>
            <w:r w:rsidR="000325FF">
              <w:rPr>
                <w:rFonts w:ascii="Arial" w:eastAsia="Arial" w:hAnsi="Arial" w:cs="Arial"/>
              </w:rPr>
              <w:t>-</w:t>
            </w:r>
            <w:r>
              <w:rPr>
                <w:rFonts w:ascii="Arial" w:eastAsia="Arial" w:hAnsi="Arial" w:cs="Arial"/>
              </w:rPr>
              <w:t>out and care transition including sharing information necessary for successful on-call/off-call transitions such as surgical cases in operating room requiring frozen sections, end of service delayed cases, pending intradepartmental or external consultations</w:t>
            </w:r>
          </w:p>
          <w:p w14:paraId="74934135" w14:textId="77777777" w:rsidR="00855AE4" w:rsidRPr="00855AE4" w:rsidRDefault="00855AE4" w:rsidP="00855AE4">
            <w:pPr>
              <w:pBdr>
                <w:top w:val="nil"/>
                <w:left w:val="nil"/>
                <w:bottom w:val="nil"/>
                <w:right w:val="nil"/>
                <w:between w:val="nil"/>
              </w:pBdr>
              <w:rPr>
                <w:color w:val="000000"/>
              </w:rPr>
            </w:pPr>
          </w:p>
          <w:p w14:paraId="50397E92"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Identifies components of social determinants of health and how they impact the delivery of patient care</w:t>
            </w:r>
          </w:p>
        </w:tc>
      </w:tr>
      <w:tr w:rsidR="000876A9" w14:paraId="10E5AFB1" w14:textId="77777777">
        <w:tc>
          <w:tcPr>
            <w:tcW w:w="4950" w:type="dxa"/>
            <w:tcBorders>
              <w:top w:val="single" w:sz="4" w:space="0" w:color="000000"/>
              <w:bottom w:val="single" w:sz="4" w:space="0" w:color="000000"/>
            </w:tcBorders>
            <w:shd w:val="clear" w:color="auto" w:fill="C9C9C9"/>
          </w:tcPr>
          <w:p w14:paraId="112FF6CA" w14:textId="77777777" w:rsidR="008450DE" w:rsidRPr="008450DE" w:rsidRDefault="00461819" w:rsidP="008450DE">
            <w:pPr>
              <w:rPr>
                <w:rFonts w:ascii="Arial" w:eastAsia="Arial" w:hAnsi="Arial" w:cs="Arial"/>
                <w:i/>
              </w:rPr>
            </w:pPr>
            <w:r>
              <w:rPr>
                <w:rFonts w:ascii="Arial" w:eastAsia="Arial" w:hAnsi="Arial" w:cs="Arial"/>
                <w:b/>
              </w:rPr>
              <w:t>Level 2</w:t>
            </w:r>
            <w:r>
              <w:rPr>
                <w:rFonts w:ascii="Arial" w:eastAsia="Arial" w:hAnsi="Arial" w:cs="Arial"/>
              </w:rPr>
              <w:t xml:space="preserve"> </w:t>
            </w:r>
            <w:r w:rsidR="008450DE" w:rsidRPr="008450DE">
              <w:rPr>
                <w:rFonts w:ascii="Arial" w:eastAsia="Arial" w:hAnsi="Arial" w:cs="Arial"/>
                <w:i/>
              </w:rPr>
              <w:t>Coordinates care of patients/specimens in routine cases effectively using interprofessional teams</w:t>
            </w:r>
          </w:p>
          <w:p w14:paraId="781B6AC9" w14:textId="77777777" w:rsidR="008450DE" w:rsidRPr="008450DE" w:rsidRDefault="008450DE" w:rsidP="008450DE">
            <w:pPr>
              <w:rPr>
                <w:rFonts w:ascii="Arial" w:eastAsia="Arial" w:hAnsi="Arial" w:cs="Arial"/>
                <w:i/>
              </w:rPr>
            </w:pPr>
          </w:p>
          <w:p w14:paraId="4EDCA531" w14:textId="77777777" w:rsidR="008450DE" w:rsidRPr="008450DE" w:rsidRDefault="008450DE" w:rsidP="008450DE">
            <w:pPr>
              <w:rPr>
                <w:rFonts w:ascii="Arial" w:eastAsia="Arial" w:hAnsi="Arial" w:cs="Arial"/>
                <w:i/>
              </w:rPr>
            </w:pPr>
            <w:r w:rsidRPr="008450DE">
              <w:rPr>
                <w:rFonts w:ascii="Arial" w:eastAsia="Arial" w:hAnsi="Arial" w:cs="Arial"/>
                <w:i/>
              </w:rPr>
              <w:t>Performs safe and effective transitions of care/hand-offs in routine situations</w:t>
            </w:r>
          </w:p>
          <w:p w14:paraId="01BA3287" w14:textId="77777777" w:rsidR="008450DE" w:rsidRDefault="008450DE" w:rsidP="008450DE">
            <w:pPr>
              <w:rPr>
                <w:rFonts w:ascii="Arial" w:eastAsia="Arial" w:hAnsi="Arial" w:cs="Arial"/>
                <w:i/>
              </w:rPr>
            </w:pPr>
          </w:p>
          <w:p w14:paraId="5F3123D5" w14:textId="77777777" w:rsidR="00855AE4" w:rsidRPr="008450DE" w:rsidRDefault="00855AE4" w:rsidP="008450DE">
            <w:pPr>
              <w:rPr>
                <w:rFonts w:ascii="Arial" w:eastAsia="Arial" w:hAnsi="Arial" w:cs="Arial"/>
                <w:i/>
              </w:rPr>
            </w:pPr>
          </w:p>
          <w:p w14:paraId="7B388476" w14:textId="77777777" w:rsidR="000876A9" w:rsidRDefault="008450DE" w:rsidP="008450DE">
            <w:pPr>
              <w:rPr>
                <w:rFonts w:ascii="Arial" w:eastAsia="Arial" w:hAnsi="Arial" w:cs="Arial"/>
                <w:i/>
              </w:rPr>
            </w:pPr>
            <w:r w:rsidRPr="008450DE">
              <w:rPr>
                <w:rFonts w:ascii="Arial" w:eastAsia="Arial" w:hAnsi="Arial" w:cs="Arial"/>
                <w:i/>
              </w:rPr>
              <w:t>Identifies pathology’s role in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423E8ACB"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Contacts interprofessional team members for routine cases, but requires supervision to ensure all necessary referrals, testing, and care transitions</w:t>
            </w:r>
          </w:p>
          <w:p w14:paraId="745F652F" w14:textId="77777777" w:rsidR="000876A9" w:rsidRDefault="000876A9">
            <w:pPr>
              <w:pBdr>
                <w:top w:val="nil"/>
                <w:left w:val="nil"/>
                <w:bottom w:val="nil"/>
                <w:right w:val="nil"/>
                <w:between w:val="nil"/>
              </w:pBdr>
              <w:rPr>
                <w:rFonts w:ascii="Arial" w:eastAsia="Arial" w:hAnsi="Arial" w:cs="Arial"/>
                <w:color w:val="000000"/>
              </w:rPr>
            </w:pPr>
          </w:p>
          <w:p w14:paraId="0AB9BB4E" w14:textId="77777777" w:rsidR="000876A9" w:rsidRDefault="000876A9">
            <w:pPr>
              <w:pBdr>
                <w:top w:val="nil"/>
                <w:left w:val="nil"/>
                <w:bottom w:val="nil"/>
                <w:right w:val="nil"/>
                <w:between w:val="nil"/>
              </w:pBdr>
              <w:rPr>
                <w:rFonts w:ascii="Arial" w:eastAsia="Arial" w:hAnsi="Arial" w:cs="Arial"/>
                <w:color w:val="000000"/>
              </w:rPr>
            </w:pPr>
          </w:p>
          <w:p w14:paraId="1253634D"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Performs a routine case sign</w:t>
            </w:r>
            <w:r w:rsidR="000325FF">
              <w:rPr>
                <w:rFonts w:ascii="Arial" w:eastAsia="Arial" w:hAnsi="Arial" w:cs="Arial"/>
              </w:rPr>
              <w:t>-</w:t>
            </w:r>
            <w:r>
              <w:rPr>
                <w:rFonts w:ascii="Arial" w:eastAsia="Arial" w:hAnsi="Arial" w:cs="Arial"/>
              </w:rPr>
              <w:t>out but still needs direct supervision to identify and appropriately triage cases or calls (priority versus non-priority case or call) and anticipatory guidance</w:t>
            </w:r>
          </w:p>
          <w:p w14:paraId="24152AC9" w14:textId="77777777" w:rsidR="00855AE4" w:rsidRPr="00855AE4" w:rsidRDefault="00855AE4" w:rsidP="00855AE4">
            <w:pPr>
              <w:pBdr>
                <w:top w:val="nil"/>
                <w:left w:val="nil"/>
                <w:bottom w:val="nil"/>
                <w:right w:val="nil"/>
                <w:between w:val="nil"/>
              </w:pBdr>
              <w:rPr>
                <w:color w:val="000000"/>
              </w:rPr>
            </w:pPr>
          </w:p>
          <w:p w14:paraId="5B172222"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Identifies different populations within own cases and/or the local community</w:t>
            </w:r>
          </w:p>
          <w:p w14:paraId="21854646"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Knows which patients are at high risk for specific health outcomes related to health literacy concerns, cost of testing or therapy, etc. </w:t>
            </w:r>
          </w:p>
        </w:tc>
      </w:tr>
      <w:tr w:rsidR="000876A9" w14:paraId="250DC803" w14:textId="77777777">
        <w:tc>
          <w:tcPr>
            <w:tcW w:w="4950" w:type="dxa"/>
            <w:tcBorders>
              <w:top w:val="single" w:sz="4" w:space="0" w:color="000000"/>
              <w:bottom w:val="single" w:sz="4" w:space="0" w:color="000000"/>
            </w:tcBorders>
            <w:shd w:val="clear" w:color="auto" w:fill="C9C9C9"/>
          </w:tcPr>
          <w:p w14:paraId="5691DEFC" w14:textId="77777777" w:rsidR="008450DE" w:rsidRPr="008450DE" w:rsidRDefault="00461819" w:rsidP="008450DE">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8450DE" w:rsidRPr="008450DE">
              <w:rPr>
                <w:rFonts w:ascii="Arial" w:eastAsia="Arial" w:hAnsi="Arial" w:cs="Arial"/>
                <w:i/>
                <w:color w:val="000000"/>
              </w:rPr>
              <w:t>Coordinates care of patients/specimens in complex cases effectively using interprofessional teams</w:t>
            </w:r>
          </w:p>
          <w:p w14:paraId="3524408A" w14:textId="77777777" w:rsidR="008450DE" w:rsidRPr="008450DE" w:rsidRDefault="008450DE" w:rsidP="008450DE">
            <w:pPr>
              <w:rPr>
                <w:rFonts w:ascii="Arial" w:eastAsia="Arial" w:hAnsi="Arial" w:cs="Arial"/>
                <w:i/>
                <w:color w:val="000000"/>
              </w:rPr>
            </w:pPr>
          </w:p>
          <w:p w14:paraId="4ACCC38D" w14:textId="77777777" w:rsidR="008450DE" w:rsidRPr="008450DE" w:rsidRDefault="008450DE" w:rsidP="008450DE">
            <w:pPr>
              <w:rPr>
                <w:rFonts w:ascii="Arial" w:eastAsia="Arial" w:hAnsi="Arial" w:cs="Arial"/>
                <w:i/>
                <w:color w:val="000000"/>
              </w:rPr>
            </w:pPr>
            <w:r w:rsidRPr="008450DE">
              <w:rPr>
                <w:rFonts w:ascii="Arial" w:eastAsia="Arial" w:hAnsi="Arial" w:cs="Arial"/>
                <w:i/>
                <w:color w:val="000000"/>
              </w:rPr>
              <w:t>Performs safe and effective transitions of care/hand-offs in complex situations</w:t>
            </w:r>
          </w:p>
          <w:p w14:paraId="2C76D4C3" w14:textId="77777777" w:rsidR="008450DE" w:rsidRDefault="008450DE" w:rsidP="008450DE">
            <w:pPr>
              <w:rPr>
                <w:rFonts w:ascii="Arial" w:eastAsia="Arial" w:hAnsi="Arial" w:cs="Arial"/>
                <w:i/>
                <w:color w:val="000000"/>
              </w:rPr>
            </w:pPr>
          </w:p>
          <w:p w14:paraId="65CCFCD4" w14:textId="77777777" w:rsidR="00855AE4" w:rsidRPr="008450DE" w:rsidRDefault="00855AE4" w:rsidP="008450DE">
            <w:pPr>
              <w:rPr>
                <w:rFonts w:ascii="Arial" w:eastAsia="Arial" w:hAnsi="Arial" w:cs="Arial"/>
                <w:i/>
                <w:color w:val="000000"/>
              </w:rPr>
            </w:pPr>
          </w:p>
          <w:p w14:paraId="040C2F81" w14:textId="77777777" w:rsidR="000876A9" w:rsidRDefault="008450DE" w:rsidP="008450DE">
            <w:pPr>
              <w:rPr>
                <w:rFonts w:ascii="Arial" w:eastAsia="Arial" w:hAnsi="Arial" w:cs="Arial"/>
                <w:i/>
                <w:color w:val="000000"/>
              </w:rPr>
            </w:pPr>
            <w:r w:rsidRPr="008450DE">
              <w:rPr>
                <w:rFonts w:ascii="Arial" w:eastAsia="Arial" w:hAnsi="Arial" w:cs="Arial"/>
                <w:i/>
                <w:color w:val="000000"/>
              </w:rPr>
              <w:t>Identifies opportunities for pathology to participate in community and population health</w:t>
            </w:r>
          </w:p>
        </w:tc>
        <w:tc>
          <w:tcPr>
            <w:tcW w:w="9175" w:type="dxa"/>
            <w:tcBorders>
              <w:top w:val="single" w:sz="4" w:space="0" w:color="000000"/>
              <w:left w:val="nil"/>
              <w:bottom w:val="single" w:sz="4" w:space="0" w:color="000000"/>
              <w:right w:val="single" w:sz="8" w:space="0" w:color="000000"/>
            </w:tcBorders>
            <w:shd w:val="clear" w:color="auto" w:fill="C9C9C9"/>
          </w:tcPr>
          <w:p w14:paraId="62871D36"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At interdisciplinary tumor boards (e.g., solid organ or hematopoietic malignancies), engages in appropriate discussion of patient care testing options and impact on therapy for complex pathologic cases</w:t>
            </w:r>
          </w:p>
          <w:p w14:paraId="7478870B" w14:textId="77777777" w:rsidR="000876A9" w:rsidRDefault="000876A9">
            <w:pPr>
              <w:pBdr>
                <w:top w:val="nil"/>
                <w:left w:val="nil"/>
                <w:bottom w:val="nil"/>
                <w:right w:val="nil"/>
                <w:between w:val="nil"/>
              </w:pBdr>
              <w:rPr>
                <w:rFonts w:ascii="Arial" w:eastAsia="Arial" w:hAnsi="Arial" w:cs="Arial"/>
                <w:color w:val="000000"/>
              </w:rPr>
            </w:pPr>
          </w:p>
          <w:p w14:paraId="4EE19673"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Appreciates the need for and uses local resources when coordinating pathology case transfer from an outside institution; coordinates specimen handling, ordering of needed tests/stains, and courier schedules </w:t>
            </w:r>
          </w:p>
          <w:p w14:paraId="3F559185" w14:textId="77777777" w:rsidR="00855AE4" w:rsidRPr="00855AE4" w:rsidRDefault="00855AE4" w:rsidP="00855AE4">
            <w:pPr>
              <w:pBdr>
                <w:top w:val="nil"/>
                <w:left w:val="nil"/>
                <w:bottom w:val="nil"/>
                <w:right w:val="nil"/>
                <w:between w:val="nil"/>
              </w:pBdr>
              <w:rPr>
                <w:color w:val="000000"/>
              </w:rPr>
            </w:pPr>
          </w:p>
          <w:p w14:paraId="50BC69B1"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Aware of community service and public health opportunities requiring pathology expertise</w:t>
            </w:r>
          </w:p>
          <w:p w14:paraId="672F84FD"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Recognizes the need to report a reportable disease to appropriate health authorities </w:t>
            </w:r>
          </w:p>
        </w:tc>
      </w:tr>
      <w:tr w:rsidR="000876A9" w14:paraId="2F837E20" w14:textId="77777777">
        <w:tc>
          <w:tcPr>
            <w:tcW w:w="4950" w:type="dxa"/>
            <w:tcBorders>
              <w:top w:val="single" w:sz="4" w:space="0" w:color="000000"/>
              <w:bottom w:val="single" w:sz="4" w:space="0" w:color="000000"/>
            </w:tcBorders>
            <w:shd w:val="clear" w:color="auto" w:fill="C9C9C9"/>
          </w:tcPr>
          <w:p w14:paraId="1CBED65C" w14:textId="77777777" w:rsidR="008450DE" w:rsidRPr="008450DE" w:rsidRDefault="00461819" w:rsidP="008450DE">
            <w:pPr>
              <w:rPr>
                <w:rFonts w:ascii="Arial" w:eastAsia="Arial" w:hAnsi="Arial" w:cs="Arial"/>
                <w:i/>
              </w:rPr>
            </w:pPr>
            <w:r>
              <w:rPr>
                <w:rFonts w:ascii="Arial" w:eastAsia="Arial" w:hAnsi="Arial" w:cs="Arial"/>
                <w:b/>
              </w:rPr>
              <w:lastRenderedPageBreak/>
              <w:t>Level 4</w:t>
            </w:r>
            <w:r>
              <w:rPr>
                <w:rFonts w:ascii="Arial" w:eastAsia="Arial" w:hAnsi="Arial" w:cs="Arial"/>
              </w:rPr>
              <w:t xml:space="preserve"> </w:t>
            </w:r>
            <w:r w:rsidR="008450DE" w:rsidRPr="008450DE">
              <w:rPr>
                <w:rFonts w:ascii="Arial" w:eastAsia="Arial" w:hAnsi="Arial" w:cs="Arial"/>
                <w:i/>
              </w:rPr>
              <w:t>Models effective coordination of patient-centered care among different disciplines and specialties</w:t>
            </w:r>
          </w:p>
          <w:p w14:paraId="603254E5" w14:textId="77777777" w:rsidR="008450DE" w:rsidRPr="008450DE" w:rsidRDefault="008450DE" w:rsidP="008450DE">
            <w:pPr>
              <w:rPr>
                <w:rFonts w:ascii="Arial" w:eastAsia="Arial" w:hAnsi="Arial" w:cs="Arial"/>
                <w:i/>
              </w:rPr>
            </w:pPr>
          </w:p>
          <w:p w14:paraId="05EFCE5B" w14:textId="77777777" w:rsidR="008450DE" w:rsidRPr="008450DE" w:rsidRDefault="008450DE" w:rsidP="008450DE">
            <w:pPr>
              <w:rPr>
                <w:rFonts w:ascii="Arial" w:eastAsia="Arial" w:hAnsi="Arial" w:cs="Arial"/>
                <w:i/>
              </w:rPr>
            </w:pPr>
            <w:r w:rsidRPr="008450DE">
              <w:rPr>
                <w:rFonts w:ascii="Arial" w:eastAsia="Arial" w:hAnsi="Arial" w:cs="Arial"/>
                <w:i/>
              </w:rPr>
              <w:t xml:space="preserve">Models and advocates for safe and effective transitions of care/hand-offs within and across health care delivery systems </w:t>
            </w:r>
          </w:p>
          <w:p w14:paraId="5BCC2185" w14:textId="77777777" w:rsidR="008450DE" w:rsidRDefault="008450DE" w:rsidP="008450DE">
            <w:pPr>
              <w:rPr>
                <w:rFonts w:ascii="Arial" w:eastAsia="Arial" w:hAnsi="Arial" w:cs="Arial"/>
                <w:i/>
              </w:rPr>
            </w:pPr>
          </w:p>
          <w:p w14:paraId="412EC874" w14:textId="77777777" w:rsidR="00855AE4" w:rsidRPr="008450DE" w:rsidRDefault="00855AE4" w:rsidP="008450DE">
            <w:pPr>
              <w:rPr>
                <w:rFonts w:ascii="Arial" w:eastAsia="Arial" w:hAnsi="Arial" w:cs="Arial"/>
                <w:i/>
              </w:rPr>
            </w:pPr>
          </w:p>
          <w:p w14:paraId="3ACCDB83" w14:textId="77777777" w:rsidR="000876A9" w:rsidRDefault="008450DE" w:rsidP="008450DE">
            <w:pPr>
              <w:rPr>
                <w:rFonts w:ascii="Arial" w:eastAsia="Arial" w:hAnsi="Arial" w:cs="Arial"/>
                <w:i/>
              </w:rPr>
            </w:pPr>
            <w:r w:rsidRPr="008450DE">
              <w:rPr>
                <w:rFonts w:ascii="Arial" w:eastAsia="Arial" w:hAnsi="Arial" w:cs="Arial"/>
                <w:i/>
              </w:rPr>
              <w:t>Recommends and/or participates in changing and adapting practice to provide for the needs of communities and populations</w:t>
            </w:r>
          </w:p>
        </w:tc>
        <w:tc>
          <w:tcPr>
            <w:tcW w:w="9175" w:type="dxa"/>
            <w:tcBorders>
              <w:top w:val="single" w:sz="4" w:space="0" w:color="000000"/>
              <w:left w:val="nil"/>
              <w:bottom w:val="single" w:sz="4" w:space="0" w:color="000000"/>
              <w:right w:val="single" w:sz="8" w:space="0" w:color="000000"/>
            </w:tcBorders>
            <w:shd w:val="clear" w:color="auto" w:fill="C9C9C9"/>
          </w:tcPr>
          <w:p w14:paraId="600E1478"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Role models and educates students and junior team members regarding the engagement of appropriate interprofessional team members, as needed for each patient and/or case, and ensures the necessary resources have been arranged </w:t>
            </w:r>
          </w:p>
          <w:p w14:paraId="17341E4E" w14:textId="77777777" w:rsidR="00855AE4" w:rsidRPr="00855AE4" w:rsidRDefault="00855AE4" w:rsidP="00855AE4">
            <w:pPr>
              <w:pBdr>
                <w:top w:val="nil"/>
                <w:left w:val="nil"/>
                <w:bottom w:val="nil"/>
                <w:right w:val="nil"/>
                <w:between w:val="nil"/>
              </w:pBdr>
              <w:rPr>
                <w:color w:val="000000"/>
              </w:rPr>
            </w:pPr>
          </w:p>
          <w:p w14:paraId="457B6097"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Role models, initiates, and coordinates effective transition of care such as cases pending for sign</w:t>
            </w:r>
            <w:r w:rsidR="007C33BB">
              <w:rPr>
                <w:rFonts w:ascii="Arial" w:eastAsia="Arial" w:hAnsi="Arial" w:cs="Arial"/>
              </w:rPr>
              <w:t>-</w:t>
            </w:r>
            <w:r>
              <w:rPr>
                <w:rFonts w:ascii="Arial" w:eastAsia="Arial" w:hAnsi="Arial" w:cs="Arial"/>
              </w:rPr>
              <w:t>out, intra</w:t>
            </w:r>
            <w:r w:rsidR="007C33BB">
              <w:rPr>
                <w:rFonts w:ascii="Arial" w:eastAsia="Arial" w:hAnsi="Arial" w:cs="Arial"/>
              </w:rPr>
              <w:t>-</w:t>
            </w:r>
            <w:r>
              <w:rPr>
                <w:rFonts w:ascii="Arial" w:eastAsia="Arial" w:hAnsi="Arial" w:cs="Arial"/>
              </w:rPr>
              <w:t>operative frozen sections or consultations</w:t>
            </w:r>
          </w:p>
          <w:p w14:paraId="29355AEC"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Proactively calls the clinical team to provide preliminary findings for rush cases and unexpected findings to ensure the patient gets appropriate follow</w:t>
            </w:r>
            <w:r w:rsidR="007C33BB">
              <w:rPr>
                <w:rFonts w:ascii="Arial" w:eastAsia="Arial" w:hAnsi="Arial" w:cs="Arial"/>
              </w:rPr>
              <w:t>-</w:t>
            </w:r>
            <w:r>
              <w:rPr>
                <w:rFonts w:ascii="Arial" w:eastAsia="Arial" w:hAnsi="Arial" w:cs="Arial"/>
              </w:rPr>
              <w:t>up</w:t>
            </w:r>
          </w:p>
          <w:p w14:paraId="7EEDCFF2" w14:textId="77777777" w:rsidR="00855AE4" w:rsidRPr="00855AE4" w:rsidRDefault="00855AE4" w:rsidP="00855AE4">
            <w:pPr>
              <w:pBdr>
                <w:top w:val="nil"/>
                <w:left w:val="nil"/>
                <w:bottom w:val="nil"/>
                <w:right w:val="nil"/>
                <w:between w:val="nil"/>
              </w:pBdr>
              <w:rPr>
                <w:color w:val="000000"/>
              </w:rPr>
            </w:pPr>
          </w:p>
          <w:p w14:paraId="044F6A4F"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Performs quality reviews and correlations between current findings and previous cytology/</w:t>
            </w:r>
            <w:r w:rsidR="007C33BB">
              <w:rPr>
                <w:rFonts w:ascii="Arial" w:eastAsia="Arial" w:hAnsi="Arial" w:cs="Arial"/>
              </w:rPr>
              <w:t xml:space="preserve">fine needle aspiration </w:t>
            </w:r>
            <w:r>
              <w:rPr>
                <w:rFonts w:ascii="Arial" w:eastAsia="Arial" w:hAnsi="Arial" w:cs="Arial"/>
              </w:rPr>
              <w:t>or previous biopsies to assure appropriate follow</w:t>
            </w:r>
            <w:r w:rsidR="007C33BB">
              <w:rPr>
                <w:rFonts w:ascii="Arial" w:eastAsia="Arial" w:hAnsi="Arial" w:cs="Arial"/>
              </w:rPr>
              <w:t>-</w:t>
            </w:r>
            <w:r>
              <w:rPr>
                <w:rFonts w:ascii="Arial" w:eastAsia="Arial" w:hAnsi="Arial" w:cs="Arial"/>
              </w:rPr>
              <w:t>up</w:t>
            </w:r>
          </w:p>
          <w:p w14:paraId="75AE01AF"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Is aware of and actively considers increased risk of an infection that is endemic to the country of origin of a local immigrant population</w:t>
            </w:r>
          </w:p>
        </w:tc>
      </w:tr>
      <w:tr w:rsidR="000876A9" w14:paraId="22514CB9" w14:textId="77777777">
        <w:tc>
          <w:tcPr>
            <w:tcW w:w="4950" w:type="dxa"/>
            <w:tcBorders>
              <w:top w:val="single" w:sz="4" w:space="0" w:color="000000"/>
              <w:bottom w:val="single" w:sz="4" w:space="0" w:color="000000"/>
            </w:tcBorders>
            <w:shd w:val="clear" w:color="auto" w:fill="C9C9C9"/>
          </w:tcPr>
          <w:p w14:paraId="628A6CA9" w14:textId="77777777" w:rsidR="008450DE" w:rsidRPr="008450DE" w:rsidRDefault="00461819" w:rsidP="008450DE">
            <w:pPr>
              <w:rPr>
                <w:rFonts w:ascii="Arial" w:eastAsia="Arial" w:hAnsi="Arial" w:cs="Arial"/>
                <w:i/>
              </w:rPr>
            </w:pPr>
            <w:r>
              <w:rPr>
                <w:rFonts w:ascii="Arial" w:eastAsia="Arial" w:hAnsi="Arial" w:cs="Arial"/>
                <w:b/>
              </w:rPr>
              <w:t>Level 5</w:t>
            </w:r>
            <w:r>
              <w:rPr>
                <w:rFonts w:ascii="Arial" w:eastAsia="Arial" w:hAnsi="Arial" w:cs="Arial"/>
              </w:rPr>
              <w:t xml:space="preserve"> </w:t>
            </w:r>
            <w:r w:rsidR="008450DE" w:rsidRPr="008450DE">
              <w:rPr>
                <w:rFonts w:ascii="Arial" w:eastAsia="Arial" w:hAnsi="Arial" w:cs="Arial"/>
                <w:i/>
              </w:rPr>
              <w:t>Analyzes the process of care coordination and leads in the design and implementation of improvements</w:t>
            </w:r>
          </w:p>
          <w:p w14:paraId="737783D5" w14:textId="77777777" w:rsidR="008450DE" w:rsidRDefault="008450DE" w:rsidP="008450DE">
            <w:pPr>
              <w:rPr>
                <w:rFonts w:ascii="Arial" w:eastAsia="Arial" w:hAnsi="Arial" w:cs="Arial"/>
                <w:i/>
              </w:rPr>
            </w:pPr>
          </w:p>
          <w:p w14:paraId="4B09668F" w14:textId="77777777" w:rsidR="00855AE4" w:rsidRPr="008450DE" w:rsidRDefault="00855AE4" w:rsidP="008450DE">
            <w:pPr>
              <w:rPr>
                <w:rFonts w:ascii="Arial" w:eastAsia="Arial" w:hAnsi="Arial" w:cs="Arial"/>
                <w:i/>
              </w:rPr>
            </w:pPr>
          </w:p>
          <w:p w14:paraId="42B0503E" w14:textId="77777777" w:rsidR="008450DE" w:rsidRPr="008450DE" w:rsidRDefault="008450DE" w:rsidP="008450DE">
            <w:pPr>
              <w:rPr>
                <w:rFonts w:ascii="Arial" w:eastAsia="Arial" w:hAnsi="Arial" w:cs="Arial"/>
                <w:i/>
              </w:rPr>
            </w:pPr>
            <w:r w:rsidRPr="008450DE">
              <w:rPr>
                <w:rFonts w:ascii="Arial" w:eastAsia="Arial" w:hAnsi="Arial" w:cs="Arial"/>
                <w:i/>
              </w:rPr>
              <w:t>Improves quality of transitions of care within and across health care delivery systems to optimize patient outcomes</w:t>
            </w:r>
          </w:p>
          <w:p w14:paraId="010341A1" w14:textId="77777777" w:rsidR="008450DE" w:rsidRPr="008450DE" w:rsidRDefault="008450DE" w:rsidP="008450DE">
            <w:pPr>
              <w:rPr>
                <w:rFonts w:ascii="Arial" w:eastAsia="Arial" w:hAnsi="Arial" w:cs="Arial"/>
                <w:i/>
              </w:rPr>
            </w:pPr>
          </w:p>
          <w:p w14:paraId="74F96E90" w14:textId="77777777" w:rsidR="000876A9" w:rsidRDefault="008450DE" w:rsidP="008450DE">
            <w:pPr>
              <w:rPr>
                <w:rFonts w:ascii="Arial" w:eastAsia="Arial" w:hAnsi="Arial" w:cs="Arial"/>
                <w:i/>
              </w:rPr>
            </w:pPr>
            <w:r w:rsidRPr="008450DE">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2013898B"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Works with hospital or ambulatory site team members or leadership to analyze care coordination and laboratory services in that setting, and takes a leadership role in designing and implementing changes to improve the care coordination and laboratory workflow/menu process and design</w:t>
            </w:r>
          </w:p>
          <w:p w14:paraId="289068D9" w14:textId="77777777" w:rsidR="00855AE4" w:rsidRPr="00855AE4" w:rsidRDefault="00855AE4" w:rsidP="00855AE4">
            <w:pPr>
              <w:pBdr>
                <w:top w:val="nil"/>
                <w:left w:val="nil"/>
                <w:bottom w:val="nil"/>
                <w:right w:val="nil"/>
                <w:between w:val="nil"/>
              </w:pBdr>
              <w:rPr>
                <w:color w:val="000000"/>
              </w:rPr>
            </w:pPr>
          </w:p>
          <w:p w14:paraId="47130E05"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Works with a QI mentor to identify better hand-off tools for on-call pathology services or to improve teaching sessions </w:t>
            </w:r>
          </w:p>
          <w:p w14:paraId="410DB0B4" w14:textId="77777777" w:rsidR="000876A9" w:rsidRDefault="000876A9">
            <w:pPr>
              <w:pBdr>
                <w:top w:val="nil"/>
                <w:left w:val="nil"/>
                <w:bottom w:val="nil"/>
                <w:right w:val="nil"/>
                <w:between w:val="nil"/>
              </w:pBdr>
              <w:rPr>
                <w:rFonts w:ascii="Arial" w:eastAsia="Arial" w:hAnsi="Arial" w:cs="Arial"/>
                <w:color w:val="000000"/>
              </w:rPr>
            </w:pPr>
          </w:p>
          <w:p w14:paraId="4540CFE4" w14:textId="77777777" w:rsidR="000876A9" w:rsidRDefault="000876A9">
            <w:pPr>
              <w:pBdr>
                <w:top w:val="nil"/>
                <w:left w:val="nil"/>
                <w:bottom w:val="nil"/>
                <w:right w:val="nil"/>
                <w:between w:val="nil"/>
              </w:pBdr>
              <w:rPr>
                <w:rFonts w:ascii="Arial" w:eastAsia="Arial" w:hAnsi="Arial" w:cs="Arial"/>
                <w:color w:val="000000"/>
              </w:rPr>
            </w:pPr>
          </w:p>
          <w:p w14:paraId="62744A3F"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Designs a social determinants of health curriculum to help others learn to identify local resources and barriers to care and laboratory testing; effectively uses resources, such as telehealth and telepathology for proactive outreach programs in referring laboratories and institutions</w:t>
            </w:r>
          </w:p>
        </w:tc>
      </w:tr>
      <w:tr w:rsidR="000876A9" w14:paraId="14FE2521" w14:textId="77777777">
        <w:tc>
          <w:tcPr>
            <w:tcW w:w="4950" w:type="dxa"/>
            <w:shd w:val="clear" w:color="auto" w:fill="FFD965"/>
          </w:tcPr>
          <w:p w14:paraId="23F91606" w14:textId="77777777" w:rsidR="000876A9" w:rsidRDefault="00461819">
            <w:pPr>
              <w:rPr>
                <w:rFonts w:ascii="Arial" w:eastAsia="Arial" w:hAnsi="Arial" w:cs="Arial"/>
              </w:rPr>
            </w:pPr>
            <w:r>
              <w:rPr>
                <w:rFonts w:ascii="Arial" w:eastAsia="Arial" w:hAnsi="Arial" w:cs="Arial"/>
              </w:rPr>
              <w:t>Assessment Models or Tools</w:t>
            </w:r>
          </w:p>
        </w:tc>
        <w:tc>
          <w:tcPr>
            <w:tcW w:w="9175" w:type="dxa"/>
            <w:shd w:val="clear" w:color="auto" w:fill="FFD965"/>
          </w:tcPr>
          <w:p w14:paraId="25CE9C3A"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Case management quality metrics </w:t>
            </w:r>
          </w:p>
          <w:p w14:paraId="024C31D1"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Chart review</w:t>
            </w:r>
          </w:p>
          <w:p w14:paraId="401FE31C"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Direct observation </w:t>
            </w:r>
          </w:p>
          <w:p w14:paraId="22588E41"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Multisource feedback</w:t>
            </w:r>
          </w:p>
          <w:p w14:paraId="3A561F5E"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Pathology report review</w:t>
            </w:r>
          </w:p>
        </w:tc>
      </w:tr>
      <w:tr w:rsidR="000876A9" w14:paraId="575AED07" w14:textId="77777777">
        <w:tc>
          <w:tcPr>
            <w:tcW w:w="4950" w:type="dxa"/>
            <w:shd w:val="clear" w:color="auto" w:fill="8DB3E2"/>
          </w:tcPr>
          <w:p w14:paraId="74E31D81" w14:textId="77777777" w:rsidR="000876A9" w:rsidRDefault="00461819">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47EFD8BF" w14:textId="77777777" w:rsidR="000876A9" w:rsidRDefault="000876A9">
            <w:pPr>
              <w:numPr>
                <w:ilvl w:val="0"/>
                <w:numId w:val="1"/>
              </w:numPr>
              <w:pBdr>
                <w:top w:val="nil"/>
                <w:left w:val="nil"/>
                <w:bottom w:val="nil"/>
                <w:right w:val="nil"/>
                <w:between w:val="nil"/>
              </w:pBdr>
              <w:ind w:left="187" w:hanging="187"/>
              <w:rPr>
                <w:color w:val="000000"/>
              </w:rPr>
            </w:pPr>
          </w:p>
        </w:tc>
      </w:tr>
      <w:tr w:rsidR="000876A9" w14:paraId="364BAE43" w14:textId="77777777">
        <w:trPr>
          <w:trHeight w:val="2618"/>
        </w:trPr>
        <w:tc>
          <w:tcPr>
            <w:tcW w:w="4950" w:type="dxa"/>
            <w:shd w:val="clear" w:color="auto" w:fill="A8D08D"/>
          </w:tcPr>
          <w:p w14:paraId="564416FC" w14:textId="77777777" w:rsidR="000876A9" w:rsidRDefault="00461819">
            <w:pPr>
              <w:rPr>
                <w:rFonts w:ascii="Arial" w:eastAsia="Arial" w:hAnsi="Arial" w:cs="Arial"/>
              </w:rPr>
            </w:pPr>
            <w:r>
              <w:rPr>
                <w:rFonts w:ascii="Arial" w:eastAsia="Arial" w:hAnsi="Arial" w:cs="Arial"/>
              </w:rPr>
              <w:lastRenderedPageBreak/>
              <w:t>Notes or Resources</w:t>
            </w:r>
          </w:p>
        </w:tc>
        <w:tc>
          <w:tcPr>
            <w:tcW w:w="9175" w:type="dxa"/>
            <w:shd w:val="clear" w:color="auto" w:fill="A8D08D"/>
          </w:tcPr>
          <w:p w14:paraId="0D329B8A" w14:textId="77777777" w:rsidR="000876A9" w:rsidRDefault="00461819">
            <w:pPr>
              <w:numPr>
                <w:ilvl w:val="0"/>
                <w:numId w:val="1"/>
              </w:numPr>
              <w:pBdr>
                <w:top w:val="nil"/>
                <w:left w:val="nil"/>
                <w:bottom w:val="nil"/>
                <w:right w:val="nil"/>
                <w:between w:val="nil"/>
              </w:pBdr>
              <w:ind w:left="187" w:hanging="187"/>
            </w:pPr>
            <w:r>
              <w:rPr>
                <w:rFonts w:ascii="Arial" w:eastAsia="Arial" w:hAnsi="Arial" w:cs="Arial"/>
                <w:color w:val="000000"/>
              </w:rPr>
              <w:t xml:space="preserve">Aller RD. Pathology's contributions to disease surveillance: sending our data to public health officials and encouraging our clinical colleagues to do so. </w:t>
            </w:r>
            <w:r>
              <w:rPr>
                <w:rFonts w:ascii="Arial" w:eastAsia="Arial" w:hAnsi="Arial" w:cs="Arial"/>
                <w:i/>
                <w:color w:val="000000"/>
              </w:rPr>
              <w:t>Archives of Path Lab Med</w:t>
            </w:r>
            <w:r>
              <w:rPr>
                <w:rFonts w:ascii="Arial" w:eastAsia="Arial" w:hAnsi="Arial" w:cs="Arial"/>
                <w:color w:val="000000"/>
              </w:rPr>
              <w:t xml:space="preserve">. 2009;133(6):926-932. </w:t>
            </w:r>
            <w:hyperlink r:id="rId28">
              <w:r>
                <w:rPr>
                  <w:rFonts w:ascii="Arial" w:eastAsia="Arial" w:hAnsi="Arial" w:cs="Arial"/>
                  <w:color w:val="0000FF"/>
                  <w:u w:val="single"/>
                </w:rPr>
                <w:t>https://www.archivesofpathology.org/doi/10.1043/1543-2165-133.6.926?url_ver=Z39.88-2003&amp;rfr_id=ori:rid:crossref.org&amp;rfr_dat=cr_pub%3dpubmed</w:t>
              </w:r>
            </w:hyperlink>
            <w:r>
              <w:rPr>
                <w:rFonts w:ascii="Arial" w:eastAsia="Arial" w:hAnsi="Arial" w:cs="Arial"/>
                <w:color w:val="000000"/>
              </w:rPr>
              <w:t>. 2020.</w:t>
            </w:r>
          </w:p>
          <w:p w14:paraId="6985B660" w14:textId="77777777" w:rsidR="000876A9" w:rsidRDefault="00461819">
            <w:pPr>
              <w:numPr>
                <w:ilvl w:val="0"/>
                <w:numId w:val="1"/>
              </w:numPr>
              <w:pBdr>
                <w:top w:val="nil"/>
                <w:left w:val="nil"/>
                <w:bottom w:val="nil"/>
                <w:right w:val="nil"/>
                <w:between w:val="nil"/>
              </w:pBdr>
              <w:ind w:left="187" w:hanging="187"/>
            </w:pPr>
            <w:r>
              <w:rPr>
                <w:rFonts w:ascii="Arial" w:eastAsia="Arial" w:hAnsi="Arial" w:cs="Arial"/>
              </w:rPr>
              <w:t xml:space="preserve">Centers for Disease Control and Prevention (CDC). Population Health Training in Place Program (PH-TIPP).  </w:t>
            </w:r>
            <w:hyperlink r:id="rId29">
              <w:r>
                <w:rPr>
                  <w:rFonts w:ascii="Arial" w:eastAsia="Arial" w:hAnsi="Arial" w:cs="Arial"/>
                  <w:color w:val="0000FF"/>
                  <w:u w:val="single"/>
                </w:rPr>
                <w:t>https://www.cdc.gov/pophealthtraining/whatis.html</w:t>
              </w:r>
            </w:hyperlink>
            <w:r>
              <w:rPr>
                <w:rFonts w:ascii="Arial" w:eastAsia="Arial" w:hAnsi="Arial" w:cs="Arial"/>
              </w:rPr>
              <w:t>. 2020.</w:t>
            </w:r>
          </w:p>
          <w:p w14:paraId="49B27863" w14:textId="77777777" w:rsidR="000876A9" w:rsidRDefault="00461819">
            <w:pPr>
              <w:numPr>
                <w:ilvl w:val="0"/>
                <w:numId w:val="1"/>
              </w:numPr>
              <w:pBdr>
                <w:top w:val="nil"/>
                <w:left w:val="nil"/>
                <w:bottom w:val="nil"/>
                <w:right w:val="nil"/>
                <w:between w:val="nil"/>
              </w:pBdr>
              <w:ind w:left="187" w:hanging="187"/>
            </w:pPr>
            <w:r>
              <w:rPr>
                <w:rFonts w:ascii="Arial" w:eastAsia="Arial" w:hAnsi="Arial" w:cs="Arial"/>
              </w:rPr>
              <w:t xml:space="preserve">CAP Competency Model for Pathologists. </w:t>
            </w:r>
            <w:hyperlink r:id="rId30">
              <w:r>
                <w:rPr>
                  <w:rFonts w:ascii="Arial" w:eastAsia="Arial" w:hAnsi="Arial" w:cs="Arial"/>
                  <w:color w:val="0000FF"/>
                  <w:u w:val="single"/>
                </w:rPr>
                <w:t>https://learn.cap.org/content/cap/pdfs/Competency_Model.pdf</w:t>
              </w:r>
            </w:hyperlink>
            <w:r>
              <w:rPr>
                <w:rFonts w:ascii="Arial" w:eastAsia="Arial" w:hAnsi="Arial" w:cs="Arial"/>
              </w:rPr>
              <w:t>. 2020.</w:t>
            </w:r>
          </w:p>
          <w:p w14:paraId="5EC13CF0" w14:textId="77777777" w:rsidR="000876A9" w:rsidRDefault="00461819">
            <w:pPr>
              <w:numPr>
                <w:ilvl w:val="0"/>
                <w:numId w:val="1"/>
              </w:numPr>
              <w:pBdr>
                <w:top w:val="nil"/>
                <w:left w:val="nil"/>
                <w:bottom w:val="nil"/>
                <w:right w:val="nil"/>
                <w:between w:val="nil"/>
              </w:pBdr>
              <w:ind w:left="187" w:hanging="187"/>
            </w:pPr>
            <w:r>
              <w:rPr>
                <w:rFonts w:ascii="Arial" w:eastAsia="Arial" w:hAnsi="Arial" w:cs="Arial"/>
              </w:rPr>
              <w:t xml:space="preserve">Kaplan KJ. In Pursuit of Patient-Centered Care. </w:t>
            </w:r>
            <w:hyperlink r:id="rId31" w:anchor="axzz5e7nSsAns">
              <w:r>
                <w:rPr>
                  <w:rFonts w:ascii="Arial" w:eastAsia="Arial" w:hAnsi="Arial" w:cs="Arial"/>
                  <w:color w:val="0000FF"/>
                  <w:u w:val="single"/>
                </w:rPr>
                <w:t>http://tissuepathology.com/2016/03/29/in-pursuit-of-patient-centered-care/#axzz5e7nSsAns</w:t>
              </w:r>
            </w:hyperlink>
            <w:r>
              <w:rPr>
                <w:rFonts w:ascii="Arial" w:eastAsia="Arial" w:hAnsi="Arial" w:cs="Arial"/>
              </w:rPr>
              <w:t>. 2020.</w:t>
            </w:r>
          </w:p>
        </w:tc>
      </w:tr>
    </w:tbl>
    <w:p w14:paraId="10690979" w14:textId="77777777" w:rsidR="00855AE4" w:rsidRDefault="00855AE4"/>
    <w:p w14:paraId="289D2539" w14:textId="77777777" w:rsidR="00855AE4" w:rsidRDefault="00855AE4"/>
    <w:p w14:paraId="2FA9D360" w14:textId="77777777" w:rsidR="00855AE4" w:rsidRDefault="00855AE4"/>
    <w:p w14:paraId="211ED149" w14:textId="77777777" w:rsidR="00855AE4" w:rsidRDefault="00855AE4"/>
    <w:p w14:paraId="364F94F8" w14:textId="77777777" w:rsidR="00855AE4" w:rsidRDefault="00855AE4"/>
    <w:p w14:paraId="2612B175" w14:textId="77777777" w:rsidR="00855AE4" w:rsidRDefault="00855AE4"/>
    <w:p w14:paraId="362E944B" w14:textId="77777777" w:rsidR="00855AE4" w:rsidRDefault="00855AE4"/>
    <w:p w14:paraId="33FBE354" w14:textId="77777777" w:rsidR="00855AE4" w:rsidRDefault="00855AE4"/>
    <w:p w14:paraId="614CDE70" w14:textId="77777777" w:rsidR="00855AE4" w:rsidRDefault="00855AE4"/>
    <w:p w14:paraId="5CFE4F1E" w14:textId="77777777" w:rsidR="00855AE4" w:rsidRDefault="00855AE4"/>
    <w:p w14:paraId="232E2956" w14:textId="77777777" w:rsidR="00855AE4" w:rsidRDefault="00855AE4"/>
    <w:p w14:paraId="3CF49040" w14:textId="77777777" w:rsidR="00855AE4" w:rsidRDefault="00855AE4"/>
    <w:p w14:paraId="0D4EB015" w14:textId="77777777" w:rsidR="00855AE4" w:rsidRDefault="00855AE4"/>
    <w:p w14:paraId="1EC5DE63" w14:textId="77777777" w:rsidR="00855AE4" w:rsidRDefault="00855AE4"/>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76A9" w14:paraId="23113AB7" w14:textId="77777777">
        <w:trPr>
          <w:trHeight w:val="760"/>
        </w:trPr>
        <w:tc>
          <w:tcPr>
            <w:tcW w:w="14125" w:type="dxa"/>
            <w:gridSpan w:val="2"/>
            <w:shd w:val="clear" w:color="auto" w:fill="9CC3E5"/>
          </w:tcPr>
          <w:p w14:paraId="27F13DC1" w14:textId="77777777" w:rsidR="000876A9" w:rsidRDefault="00461819">
            <w:pPr>
              <w:ind w:left="14" w:hanging="14"/>
              <w:jc w:val="center"/>
              <w:rPr>
                <w:rFonts w:ascii="Arial" w:eastAsia="Arial" w:hAnsi="Arial" w:cs="Arial"/>
                <w:b/>
              </w:rPr>
            </w:pPr>
            <w:r>
              <w:rPr>
                <w:rFonts w:ascii="Arial" w:eastAsia="Arial" w:hAnsi="Arial" w:cs="Arial"/>
                <w:b/>
              </w:rPr>
              <w:lastRenderedPageBreak/>
              <w:t>Systems-Based Practice 3: Physician Role in Health Care System</w:t>
            </w:r>
          </w:p>
          <w:p w14:paraId="6CDADB05" w14:textId="77777777" w:rsidR="000876A9" w:rsidRDefault="00461819">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understand the physician role in the complex health care system and how to optimize the system to improve patient care and the health system’s performance</w:t>
            </w:r>
          </w:p>
        </w:tc>
      </w:tr>
      <w:tr w:rsidR="000876A9" w14:paraId="6A95C7BF" w14:textId="77777777">
        <w:tc>
          <w:tcPr>
            <w:tcW w:w="4950" w:type="dxa"/>
            <w:shd w:val="clear" w:color="auto" w:fill="FAC090"/>
          </w:tcPr>
          <w:p w14:paraId="67064789" w14:textId="77777777" w:rsidR="000876A9" w:rsidRDefault="00461819">
            <w:pPr>
              <w:jc w:val="center"/>
              <w:rPr>
                <w:rFonts w:ascii="Arial" w:eastAsia="Arial" w:hAnsi="Arial" w:cs="Arial"/>
                <w:b/>
              </w:rPr>
            </w:pPr>
            <w:r>
              <w:rPr>
                <w:rFonts w:ascii="Arial" w:eastAsia="Arial" w:hAnsi="Arial" w:cs="Arial"/>
                <w:b/>
              </w:rPr>
              <w:t>Milestones</w:t>
            </w:r>
          </w:p>
        </w:tc>
        <w:tc>
          <w:tcPr>
            <w:tcW w:w="9175" w:type="dxa"/>
            <w:shd w:val="clear" w:color="auto" w:fill="FAC090"/>
          </w:tcPr>
          <w:p w14:paraId="76F3306D" w14:textId="77777777" w:rsidR="000876A9" w:rsidRDefault="00461819">
            <w:pPr>
              <w:ind w:hanging="14"/>
              <w:jc w:val="center"/>
              <w:rPr>
                <w:rFonts w:ascii="Arial" w:eastAsia="Arial" w:hAnsi="Arial" w:cs="Arial"/>
                <w:b/>
              </w:rPr>
            </w:pPr>
            <w:r>
              <w:rPr>
                <w:rFonts w:ascii="Arial" w:eastAsia="Arial" w:hAnsi="Arial" w:cs="Arial"/>
                <w:b/>
              </w:rPr>
              <w:t>Examples</w:t>
            </w:r>
          </w:p>
        </w:tc>
      </w:tr>
      <w:tr w:rsidR="000876A9" w14:paraId="653C9C22" w14:textId="77777777">
        <w:tc>
          <w:tcPr>
            <w:tcW w:w="4950" w:type="dxa"/>
            <w:tcBorders>
              <w:top w:val="single" w:sz="4" w:space="0" w:color="000000"/>
              <w:bottom w:val="single" w:sz="4" w:space="0" w:color="000000"/>
            </w:tcBorders>
            <w:shd w:val="clear" w:color="auto" w:fill="C9C9C9"/>
          </w:tcPr>
          <w:p w14:paraId="0F1CD7DC" w14:textId="77777777" w:rsidR="008450DE" w:rsidRPr="008450DE" w:rsidRDefault="00461819" w:rsidP="008450DE">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8450DE" w:rsidRPr="008450DE">
              <w:rPr>
                <w:rFonts w:ascii="Arial" w:eastAsia="Arial" w:hAnsi="Arial" w:cs="Arial"/>
                <w:i/>
                <w:color w:val="000000"/>
              </w:rPr>
              <w:t>Identifies key components of the complex health care system (e.g., hospital, reference lab, finance, personnel, technology)</w:t>
            </w:r>
          </w:p>
          <w:p w14:paraId="6091D4DB" w14:textId="77777777" w:rsidR="008450DE" w:rsidRPr="008450DE" w:rsidRDefault="008450DE" w:rsidP="008450DE">
            <w:pPr>
              <w:rPr>
                <w:rFonts w:ascii="Arial" w:eastAsia="Arial" w:hAnsi="Arial" w:cs="Arial"/>
                <w:i/>
                <w:color w:val="000000"/>
              </w:rPr>
            </w:pPr>
          </w:p>
          <w:p w14:paraId="559FCFC4" w14:textId="77777777" w:rsidR="000876A9" w:rsidRDefault="008450DE" w:rsidP="008450DE">
            <w:pPr>
              <w:rPr>
                <w:rFonts w:ascii="Arial" w:eastAsia="Arial" w:hAnsi="Arial" w:cs="Arial"/>
                <w:i/>
                <w:color w:val="000000"/>
              </w:rPr>
            </w:pPr>
            <w:r w:rsidRPr="008450DE">
              <w:rPr>
                <w:rFonts w:ascii="Arial" w:eastAsia="Arial" w:hAnsi="Arial" w:cs="Arial"/>
                <w:i/>
                <w:color w:val="000000"/>
              </w:rPr>
              <w:t>Describes basic health payment systems (e.g., government, private, public, uninsured care) and practice models</w:t>
            </w:r>
          </w:p>
        </w:tc>
        <w:tc>
          <w:tcPr>
            <w:tcW w:w="9175" w:type="dxa"/>
            <w:tcBorders>
              <w:top w:val="single" w:sz="4" w:space="0" w:color="000000"/>
              <w:left w:val="nil"/>
              <w:bottom w:val="single" w:sz="4" w:space="0" w:color="000000"/>
              <w:right w:val="single" w:sz="8" w:space="0" w:color="000000"/>
            </w:tcBorders>
            <w:shd w:val="clear" w:color="auto" w:fill="C9C9C9"/>
          </w:tcPr>
          <w:p w14:paraId="6EF275DB"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Recognizes the multiple, often competing forces, in the health care system (e.g., names systems and providers involved test ordering and payment)</w:t>
            </w:r>
          </w:p>
          <w:p w14:paraId="66A042B9" w14:textId="77777777" w:rsidR="000876A9" w:rsidRDefault="000876A9">
            <w:pPr>
              <w:pBdr>
                <w:top w:val="nil"/>
                <w:left w:val="nil"/>
                <w:bottom w:val="nil"/>
                <w:right w:val="nil"/>
                <w:between w:val="nil"/>
              </w:pBdr>
              <w:rPr>
                <w:rFonts w:ascii="Arial" w:eastAsia="Arial" w:hAnsi="Arial" w:cs="Arial"/>
                <w:color w:val="000000"/>
              </w:rPr>
            </w:pPr>
          </w:p>
          <w:p w14:paraId="2D2CB044" w14:textId="77777777" w:rsidR="000876A9" w:rsidRDefault="000876A9">
            <w:pPr>
              <w:pBdr>
                <w:top w:val="nil"/>
                <w:left w:val="nil"/>
                <w:bottom w:val="nil"/>
                <w:right w:val="nil"/>
                <w:between w:val="nil"/>
              </w:pBdr>
              <w:rPr>
                <w:rFonts w:ascii="Arial" w:eastAsia="Arial" w:hAnsi="Arial" w:cs="Arial"/>
                <w:color w:val="000000"/>
              </w:rPr>
            </w:pPr>
          </w:p>
          <w:p w14:paraId="2672DA40"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Recognizes there are different payment systems, such as Medicare, Medicaid, the Veterans Affairs (VA), and commercial third-party payers, </w:t>
            </w:r>
          </w:p>
          <w:p w14:paraId="1F2B8FE9"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With direct supervision, completes a report following a routine patient specimen and applies appropriate coding in compliance with regulations</w:t>
            </w:r>
          </w:p>
        </w:tc>
      </w:tr>
      <w:tr w:rsidR="000876A9" w14:paraId="7930F1A4" w14:textId="77777777">
        <w:tc>
          <w:tcPr>
            <w:tcW w:w="4950" w:type="dxa"/>
            <w:tcBorders>
              <w:top w:val="single" w:sz="4" w:space="0" w:color="000000"/>
              <w:bottom w:val="single" w:sz="4" w:space="0" w:color="000000"/>
            </w:tcBorders>
            <w:shd w:val="clear" w:color="auto" w:fill="C9C9C9"/>
          </w:tcPr>
          <w:p w14:paraId="613EB0EC" w14:textId="77777777" w:rsidR="008450DE" w:rsidRPr="008450DE" w:rsidRDefault="00461819" w:rsidP="008450DE">
            <w:pPr>
              <w:rPr>
                <w:rFonts w:ascii="Arial" w:eastAsia="Arial" w:hAnsi="Arial" w:cs="Arial"/>
                <w:i/>
              </w:rPr>
            </w:pPr>
            <w:r>
              <w:rPr>
                <w:rFonts w:ascii="Arial" w:eastAsia="Arial" w:hAnsi="Arial" w:cs="Arial"/>
                <w:b/>
              </w:rPr>
              <w:t>Level 2</w:t>
            </w:r>
            <w:r>
              <w:rPr>
                <w:rFonts w:ascii="Arial" w:eastAsia="Arial" w:hAnsi="Arial" w:cs="Arial"/>
              </w:rPr>
              <w:t xml:space="preserve"> </w:t>
            </w:r>
            <w:r w:rsidR="008450DE" w:rsidRPr="008450DE">
              <w:rPr>
                <w:rFonts w:ascii="Arial" w:eastAsia="Arial" w:hAnsi="Arial" w:cs="Arial"/>
                <w:i/>
              </w:rPr>
              <w:t>Describes how components of a complex health care system are interrelated, and how this impacts patient care</w:t>
            </w:r>
          </w:p>
          <w:p w14:paraId="3D162F24" w14:textId="77777777" w:rsidR="008450DE" w:rsidRPr="008450DE" w:rsidRDefault="008450DE" w:rsidP="008450DE">
            <w:pPr>
              <w:rPr>
                <w:rFonts w:ascii="Arial" w:eastAsia="Arial" w:hAnsi="Arial" w:cs="Arial"/>
                <w:i/>
              </w:rPr>
            </w:pPr>
          </w:p>
          <w:p w14:paraId="171B5704" w14:textId="77777777" w:rsidR="000876A9" w:rsidRDefault="008450DE" w:rsidP="008450DE">
            <w:pPr>
              <w:rPr>
                <w:rFonts w:ascii="Arial" w:eastAsia="Arial" w:hAnsi="Arial" w:cs="Arial"/>
                <w:i/>
              </w:rPr>
            </w:pPr>
            <w:r w:rsidRPr="008450DE">
              <w:rPr>
                <w:rFonts w:ascii="Arial" w:eastAsia="Arial" w:hAnsi="Arial" w:cs="Arial"/>
                <w:i/>
              </w:rPr>
              <w:t>Documents testing detail and explains the impact of documentation on billing and reimbursement</w:t>
            </w:r>
          </w:p>
        </w:tc>
        <w:tc>
          <w:tcPr>
            <w:tcW w:w="9175" w:type="dxa"/>
            <w:tcBorders>
              <w:top w:val="single" w:sz="4" w:space="0" w:color="000000"/>
              <w:left w:val="nil"/>
              <w:bottom w:val="single" w:sz="4" w:space="0" w:color="000000"/>
              <w:right w:val="single" w:sz="8" w:space="0" w:color="000000"/>
            </w:tcBorders>
            <w:shd w:val="clear" w:color="auto" w:fill="C9C9C9"/>
          </w:tcPr>
          <w:p w14:paraId="0EE5ED41"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Understands the impact of health plans on testing workflow and reimbursement; demonstrates knowledge that is theoretical, but is not yet able to apply this knowledge to the care of patients without some direct attending input and/or prompting</w:t>
            </w:r>
          </w:p>
          <w:p w14:paraId="25CB7DF4" w14:textId="77777777" w:rsidR="000876A9" w:rsidRDefault="000876A9">
            <w:pPr>
              <w:pBdr>
                <w:top w:val="nil"/>
                <w:left w:val="nil"/>
                <w:bottom w:val="nil"/>
                <w:right w:val="nil"/>
                <w:between w:val="nil"/>
              </w:pBdr>
              <w:rPr>
                <w:rFonts w:ascii="Arial" w:eastAsia="Arial" w:hAnsi="Arial" w:cs="Arial"/>
                <w:color w:val="000000"/>
              </w:rPr>
            </w:pPr>
          </w:p>
          <w:p w14:paraId="0AABBAFB"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Completes a report following a routine patient specimen and applies appropriate coding in compliance with regulations, with oversight</w:t>
            </w:r>
          </w:p>
        </w:tc>
      </w:tr>
      <w:tr w:rsidR="000876A9" w14:paraId="7F946830" w14:textId="77777777">
        <w:tc>
          <w:tcPr>
            <w:tcW w:w="4950" w:type="dxa"/>
            <w:tcBorders>
              <w:top w:val="single" w:sz="4" w:space="0" w:color="000000"/>
              <w:bottom w:val="single" w:sz="4" w:space="0" w:color="000000"/>
            </w:tcBorders>
            <w:shd w:val="clear" w:color="auto" w:fill="C9C9C9"/>
          </w:tcPr>
          <w:p w14:paraId="65B32533" w14:textId="77777777" w:rsidR="008450DE" w:rsidRPr="008450DE" w:rsidRDefault="00461819" w:rsidP="008450DE">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8450DE" w:rsidRPr="008450DE">
              <w:rPr>
                <w:rFonts w:ascii="Arial" w:eastAsia="Arial" w:hAnsi="Arial" w:cs="Arial"/>
                <w:i/>
                <w:color w:val="000000"/>
              </w:rPr>
              <w:t>Discusses how individual practice affects the broader system (e.g., test utilization, turnaround time)</w:t>
            </w:r>
          </w:p>
          <w:p w14:paraId="24A702DA" w14:textId="77777777" w:rsidR="008450DE" w:rsidRPr="008450DE" w:rsidRDefault="008450DE" w:rsidP="008450DE">
            <w:pPr>
              <w:rPr>
                <w:rFonts w:ascii="Arial" w:eastAsia="Arial" w:hAnsi="Arial" w:cs="Arial"/>
                <w:i/>
                <w:color w:val="000000"/>
              </w:rPr>
            </w:pPr>
          </w:p>
          <w:p w14:paraId="36251932" w14:textId="77777777" w:rsidR="008450DE" w:rsidRDefault="008450DE" w:rsidP="008450DE">
            <w:pPr>
              <w:rPr>
                <w:rFonts w:ascii="Arial" w:eastAsia="Arial" w:hAnsi="Arial" w:cs="Arial"/>
                <w:i/>
                <w:color w:val="000000"/>
              </w:rPr>
            </w:pPr>
          </w:p>
          <w:p w14:paraId="48446F40" w14:textId="77777777" w:rsidR="00855AE4" w:rsidRPr="008450DE" w:rsidRDefault="00855AE4" w:rsidP="008450DE">
            <w:pPr>
              <w:rPr>
                <w:rFonts w:ascii="Arial" w:eastAsia="Arial" w:hAnsi="Arial" w:cs="Arial"/>
                <w:i/>
                <w:color w:val="000000"/>
              </w:rPr>
            </w:pPr>
          </w:p>
          <w:p w14:paraId="046CCD29" w14:textId="77777777" w:rsidR="000876A9" w:rsidRDefault="008450DE" w:rsidP="008450DE">
            <w:pPr>
              <w:rPr>
                <w:rFonts w:ascii="Arial" w:eastAsia="Arial" w:hAnsi="Arial" w:cs="Arial"/>
                <w:i/>
                <w:color w:val="000000"/>
              </w:rPr>
            </w:pPr>
            <w:r w:rsidRPr="008450DE">
              <w:rPr>
                <w:rFonts w:ascii="Arial" w:eastAsia="Arial" w:hAnsi="Arial" w:cs="Arial"/>
                <w:i/>
                <w:color w:val="000000"/>
              </w:rPr>
              <w:t>Engages with clinicians and/or patients in shared decision making, such as use of preauthorization for complex testing</w:t>
            </w:r>
          </w:p>
        </w:tc>
        <w:tc>
          <w:tcPr>
            <w:tcW w:w="9175" w:type="dxa"/>
            <w:tcBorders>
              <w:top w:val="single" w:sz="4" w:space="0" w:color="000000"/>
              <w:left w:val="nil"/>
              <w:bottom w:val="single" w:sz="4" w:space="0" w:color="000000"/>
              <w:right w:val="single" w:sz="8" w:space="0" w:color="000000"/>
            </w:tcBorders>
            <w:shd w:val="clear" w:color="auto" w:fill="C9C9C9"/>
          </w:tcPr>
          <w:p w14:paraId="5D074861"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Understands, accesses, and analyzes own individual performance data; relevant data may include: </w:t>
            </w:r>
          </w:p>
          <w:p w14:paraId="7B708AB3" w14:textId="77777777" w:rsidR="000876A9" w:rsidRDefault="00461819">
            <w:pPr>
              <w:numPr>
                <w:ilvl w:val="1"/>
                <w:numId w:val="2"/>
              </w:numPr>
              <w:pBdr>
                <w:top w:val="nil"/>
                <w:left w:val="nil"/>
                <w:bottom w:val="nil"/>
                <w:right w:val="nil"/>
                <w:between w:val="nil"/>
              </w:pBdr>
              <w:ind w:left="547" w:hanging="187"/>
            </w:pPr>
            <w:r>
              <w:rPr>
                <w:rFonts w:ascii="Arial" w:eastAsia="Arial" w:hAnsi="Arial" w:cs="Arial"/>
              </w:rPr>
              <w:t>Autopsy Case Log</w:t>
            </w:r>
          </w:p>
          <w:p w14:paraId="2785F096" w14:textId="77777777" w:rsidR="000876A9" w:rsidRDefault="00461819">
            <w:pPr>
              <w:numPr>
                <w:ilvl w:val="1"/>
                <w:numId w:val="2"/>
              </w:numPr>
              <w:pBdr>
                <w:top w:val="nil"/>
                <w:left w:val="nil"/>
                <w:bottom w:val="nil"/>
                <w:right w:val="nil"/>
                <w:between w:val="nil"/>
              </w:pBdr>
              <w:ind w:left="547" w:hanging="187"/>
            </w:pPr>
            <w:r>
              <w:rPr>
                <w:rFonts w:ascii="Arial" w:eastAsia="Arial" w:hAnsi="Arial" w:cs="Arial"/>
              </w:rPr>
              <w:t>Consultation logs (e.g., on</w:t>
            </w:r>
            <w:r w:rsidR="007C33BB">
              <w:rPr>
                <w:rFonts w:ascii="Arial" w:eastAsia="Arial" w:hAnsi="Arial" w:cs="Arial"/>
              </w:rPr>
              <w:t>-</w:t>
            </w:r>
            <w:r>
              <w:rPr>
                <w:rFonts w:ascii="Arial" w:eastAsia="Arial" w:hAnsi="Arial" w:cs="Arial"/>
              </w:rPr>
              <w:t>call cases)</w:t>
            </w:r>
          </w:p>
          <w:p w14:paraId="586B7233" w14:textId="77777777" w:rsidR="000876A9" w:rsidRPr="00855AE4" w:rsidRDefault="00461819">
            <w:pPr>
              <w:numPr>
                <w:ilvl w:val="1"/>
                <w:numId w:val="2"/>
              </w:numPr>
              <w:pBdr>
                <w:top w:val="nil"/>
                <w:left w:val="nil"/>
                <w:bottom w:val="nil"/>
                <w:right w:val="nil"/>
                <w:between w:val="nil"/>
              </w:pBdr>
              <w:ind w:left="547" w:hanging="187"/>
            </w:pPr>
            <w:r>
              <w:rPr>
                <w:rFonts w:ascii="Arial" w:eastAsia="Arial" w:hAnsi="Arial" w:cs="Arial"/>
              </w:rPr>
              <w:t>Grossing log</w:t>
            </w:r>
          </w:p>
          <w:p w14:paraId="2D08E1D9" w14:textId="77777777" w:rsidR="00855AE4" w:rsidRDefault="00855AE4" w:rsidP="00855AE4">
            <w:pPr>
              <w:pBdr>
                <w:top w:val="nil"/>
                <w:left w:val="nil"/>
                <w:bottom w:val="nil"/>
                <w:right w:val="nil"/>
                <w:between w:val="nil"/>
              </w:pBdr>
            </w:pPr>
          </w:p>
          <w:p w14:paraId="48CD1B12"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Uses shared decision </w:t>
            </w:r>
            <w:r w:rsidR="007C33BB">
              <w:rPr>
                <w:rFonts w:ascii="Arial" w:eastAsia="Arial" w:hAnsi="Arial" w:cs="Arial"/>
              </w:rPr>
              <w:t xml:space="preserve">making </w:t>
            </w:r>
            <w:r>
              <w:rPr>
                <w:rFonts w:ascii="Arial" w:eastAsia="Arial" w:hAnsi="Arial" w:cs="Arial"/>
              </w:rPr>
              <w:t>and adapts the choice of the most cost-effective testing depending on the relevant clinical needs</w:t>
            </w:r>
          </w:p>
        </w:tc>
      </w:tr>
      <w:tr w:rsidR="000876A9" w14:paraId="454E37A4" w14:textId="77777777">
        <w:tc>
          <w:tcPr>
            <w:tcW w:w="4950" w:type="dxa"/>
            <w:tcBorders>
              <w:top w:val="single" w:sz="4" w:space="0" w:color="000000"/>
              <w:bottom w:val="single" w:sz="4" w:space="0" w:color="000000"/>
            </w:tcBorders>
            <w:shd w:val="clear" w:color="auto" w:fill="C9C9C9"/>
          </w:tcPr>
          <w:p w14:paraId="7B6DF3CB" w14:textId="77777777" w:rsidR="008450DE" w:rsidRPr="008450DE" w:rsidRDefault="00461819" w:rsidP="008450DE">
            <w:pPr>
              <w:rPr>
                <w:rFonts w:ascii="Arial" w:eastAsia="Arial" w:hAnsi="Arial" w:cs="Arial"/>
                <w:i/>
              </w:rPr>
            </w:pPr>
            <w:r>
              <w:rPr>
                <w:rFonts w:ascii="Arial" w:eastAsia="Arial" w:hAnsi="Arial" w:cs="Arial"/>
                <w:b/>
              </w:rPr>
              <w:t>Level 4</w:t>
            </w:r>
            <w:r>
              <w:rPr>
                <w:rFonts w:ascii="Arial" w:eastAsia="Arial" w:hAnsi="Arial" w:cs="Arial"/>
              </w:rPr>
              <w:t xml:space="preserve"> </w:t>
            </w:r>
            <w:r w:rsidR="008450DE" w:rsidRPr="008450DE">
              <w:rPr>
                <w:rFonts w:ascii="Arial" w:eastAsia="Arial" w:hAnsi="Arial" w:cs="Arial"/>
                <w:i/>
              </w:rPr>
              <w:t>Manages various components of the complex health care system to provide efficient and effective patient care and transition of care</w:t>
            </w:r>
          </w:p>
          <w:p w14:paraId="442EA46A" w14:textId="77777777" w:rsidR="008450DE" w:rsidRPr="008450DE" w:rsidRDefault="008450DE" w:rsidP="008450DE">
            <w:pPr>
              <w:rPr>
                <w:rFonts w:ascii="Arial" w:eastAsia="Arial" w:hAnsi="Arial" w:cs="Arial"/>
                <w:i/>
              </w:rPr>
            </w:pPr>
          </w:p>
          <w:p w14:paraId="4C663F1D" w14:textId="77777777" w:rsidR="000876A9" w:rsidRDefault="008450DE" w:rsidP="008450DE">
            <w:pPr>
              <w:rPr>
                <w:rFonts w:ascii="Arial" w:eastAsia="Arial" w:hAnsi="Arial" w:cs="Arial"/>
                <w:i/>
              </w:rPr>
            </w:pPr>
            <w:r w:rsidRPr="008450DE">
              <w:rPr>
                <w:rFonts w:ascii="Arial" w:eastAsia="Arial" w:hAnsi="Arial" w:cs="Arial"/>
                <w:i/>
              </w:rPr>
              <w:t>Practices and advocates for cost effective patient care with consideration of the limitations of each patient’s payment model</w:t>
            </w:r>
          </w:p>
        </w:tc>
        <w:tc>
          <w:tcPr>
            <w:tcW w:w="9175" w:type="dxa"/>
            <w:tcBorders>
              <w:top w:val="single" w:sz="4" w:space="0" w:color="000000"/>
              <w:left w:val="nil"/>
              <w:bottom w:val="single" w:sz="4" w:space="0" w:color="000000"/>
              <w:right w:val="single" w:sz="8" w:space="0" w:color="000000"/>
            </w:tcBorders>
            <w:shd w:val="clear" w:color="auto" w:fill="C9C9C9"/>
          </w:tcPr>
          <w:p w14:paraId="099015C1"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Works collaboratively with the institution to improve patient resources or design the institution’s testing needs assessment, or develop/implement/assess the resulting action plans</w:t>
            </w:r>
          </w:p>
          <w:p w14:paraId="779F34E6" w14:textId="77777777" w:rsidR="000876A9" w:rsidRDefault="000876A9">
            <w:pPr>
              <w:pBdr>
                <w:top w:val="nil"/>
                <w:left w:val="nil"/>
                <w:bottom w:val="nil"/>
                <w:right w:val="nil"/>
                <w:between w:val="nil"/>
              </w:pBdr>
              <w:rPr>
                <w:rFonts w:ascii="Arial" w:eastAsia="Arial" w:hAnsi="Arial" w:cs="Arial"/>
                <w:color w:val="000000"/>
              </w:rPr>
            </w:pPr>
          </w:p>
          <w:p w14:paraId="31BD46B4"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Works with the obstetrics team to determine the most appropriate labs to be ordered for mothers with stillbirth</w:t>
            </w:r>
          </w:p>
        </w:tc>
      </w:tr>
      <w:tr w:rsidR="000876A9" w14:paraId="2F5BAC69" w14:textId="77777777">
        <w:tc>
          <w:tcPr>
            <w:tcW w:w="4950" w:type="dxa"/>
            <w:tcBorders>
              <w:top w:val="single" w:sz="4" w:space="0" w:color="000000"/>
              <w:bottom w:val="single" w:sz="4" w:space="0" w:color="000000"/>
            </w:tcBorders>
            <w:shd w:val="clear" w:color="auto" w:fill="C9C9C9"/>
          </w:tcPr>
          <w:p w14:paraId="64B956A8" w14:textId="77777777" w:rsidR="008450DE" w:rsidRPr="008450DE" w:rsidRDefault="00461819" w:rsidP="008450DE">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8450DE" w:rsidRPr="008450DE">
              <w:rPr>
                <w:rFonts w:ascii="Arial" w:eastAsia="Arial" w:hAnsi="Arial" w:cs="Arial"/>
                <w:i/>
              </w:rPr>
              <w:t>Advocates for or leads systems change that enhances high-value, efficient, and effective patient care and transition of care</w:t>
            </w:r>
          </w:p>
          <w:p w14:paraId="353E6132" w14:textId="77777777" w:rsidR="008450DE" w:rsidRPr="008450DE" w:rsidRDefault="008450DE" w:rsidP="008450DE">
            <w:pPr>
              <w:rPr>
                <w:rFonts w:ascii="Arial" w:eastAsia="Arial" w:hAnsi="Arial" w:cs="Arial"/>
                <w:i/>
              </w:rPr>
            </w:pPr>
          </w:p>
          <w:p w14:paraId="35237FCD" w14:textId="77777777" w:rsidR="000876A9" w:rsidRDefault="008450DE" w:rsidP="008450DE">
            <w:pPr>
              <w:rPr>
                <w:rFonts w:ascii="Arial" w:eastAsia="Arial" w:hAnsi="Arial" w:cs="Arial"/>
                <w:i/>
              </w:rPr>
            </w:pPr>
            <w:r w:rsidRPr="008450DE">
              <w:rPr>
                <w:rFonts w:ascii="Arial" w:eastAsia="Arial" w:hAnsi="Arial" w:cs="Arial"/>
                <w:i/>
              </w:rPr>
              <w:t>Participates in health policy advocacy activities</w:t>
            </w:r>
          </w:p>
        </w:tc>
        <w:tc>
          <w:tcPr>
            <w:tcW w:w="9175" w:type="dxa"/>
            <w:tcBorders>
              <w:top w:val="single" w:sz="4" w:space="0" w:color="000000"/>
              <w:left w:val="nil"/>
              <w:bottom w:val="single" w:sz="4" w:space="0" w:color="000000"/>
              <w:right w:val="single" w:sz="8" w:space="0" w:color="000000"/>
            </w:tcBorders>
            <w:shd w:val="clear" w:color="auto" w:fill="C9C9C9"/>
          </w:tcPr>
          <w:p w14:paraId="2DEA9DA3"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Performs a LEAN analysis of laboratory practices to identify and modify areas of improvement to make laboratory testing more efficient</w:t>
            </w:r>
          </w:p>
          <w:p w14:paraId="1CAE389B" w14:textId="77777777" w:rsidR="000876A9" w:rsidRDefault="000876A9">
            <w:pPr>
              <w:pBdr>
                <w:top w:val="nil"/>
                <w:left w:val="nil"/>
                <w:bottom w:val="nil"/>
                <w:right w:val="nil"/>
                <w:between w:val="nil"/>
              </w:pBdr>
              <w:rPr>
                <w:rFonts w:ascii="Arial" w:eastAsia="Arial" w:hAnsi="Arial" w:cs="Arial"/>
                <w:color w:val="000000"/>
              </w:rPr>
            </w:pPr>
          </w:p>
          <w:p w14:paraId="62BE433C" w14:textId="77777777" w:rsidR="000876A9" w:rsidRDefault="000876A9">
            <w:pPr>
              <w:pBdr>
                <w:top w:val="nil"/>
                <w:left w:val="nil"/>
                <w:bottom w:val="nil"/>
                <w:right w:val="nil"/>
                <w:between w:val="nil"/>
              </w:pBdr>
              <w:rPr>
                <w:rFonts w:ascii="Arial" w:eastAsia="Arial" w:hAnsi="Arial" w:cs="Arial"/>
                <w:color w:val="000000"/>
              </w:rPr>
            </w:pPr>
          </w:p>
          <w:p w14:paraId="38264617"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Participates in state and national lobbying for Centers for Medicare &amp; Medicaid Services (CMS) payment reform, public health initiatives, or expanding access to care</w:t>
            </w:r>
          </w:p>
        </w:tc>
      </w:tr>
      <w:tr w:rsidR="000876A9" w14:paraId="736D0AFC" w14:textId="77777777">
        <w:tc>
          <w:tcPr>
            <w:tcW w:w="4950" w:type="dxa"/>
            <w:shd w:val="clear" w:color="auto" w:fill="FFD965"/>
          </w:tcPr>
          <w:p w14:paraId="6AF1F9A1" w14:textId="77777777" w:rsidR="000876A9" w:rsidRDefault="00461819">
            <w:pPr>
              <w:rPr>
                <w:rFonts w:ascii="Arial" w:eastAsia="Arial" w:hAnsi="Arial" w:cs="Arial"/>
              </w:rPr>
            </w:pPr>
            <w:r>
              <w:rPr>
                <w:rFonts w:ascii="Arial" w:eastAsia="Arial" w:hAnsi="Arial" w:cs="Arial"/>
              </w:rPr>
              <w:t>Assessment Models or Tools</w:t>
            </w:r>
          </w:p>
        </w:tc>
        <w:tc>
          <w:tcPr>
            <w:tcW w:w="9175" w:type="dxa"/>
            <w:shd w:val="clear" w:color="auto" w:fill="FFD965"/>
          </w:tcPr>
          <w:p w14:paraId="60028C3F"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Audit of testing usage</w:t>
            </w:r>
          </w:p>
          <w:p w14:paraId="5CCB4957"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Direct observation</w:t>
            </w:r>
          </w:p>
          <w:p w14:paraId="7DC9837D"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QI project</w:t>
            </w:r>
          </w:p>
          <w:p w14:paraId="36C66066"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Review of billing code assignment to pathology cases (real or simulated) </w:t>
            </w:r>
          </w:p>
        </w:tc>
      </w:tr>
      <w:tr w:rsidR="000876A9" w14:paraId="4487C7B7" w14:textId="77777777">
        <w:tc>
          <w:tcPr>
            <w:tcW w:w="4950" w:type="dxa"/>
            <w:shd w:val="clear" w:color="auto" w:fill="8DB3E2"/>
          </w:tcPr>
          <w:p w14:paraId="394B4EE6" w14:textId="77777777" w:rsidR="000876A9" w:rsidRDefault="00461819">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191E9005" w14:textId="77777777" w:rsidR="000876A9" w:rsidRDefault="000876A9">
            <w:pPr>
              <w:numPr>
                <w:ilvl w:val="0"/>
                <w:numId w:val="1"/>
              </w:numPr>
              <w:pBdr>
                <w:top w:val="nil"/>
                <w:left w:val="nil"/>
                <w:bottom w:val="nil"/>
                <w:right w:val="nil"/>
                <w:between w:val="nil"/>
              </w:pBdr>
              <w:ind w:left="187" w:hanging="187"/>
              <w:rPr>
                <w:color w:val="000000"/>
              </w:rPr>
            </w:pPr>
          </w:p>
        </w:tc>
      </w:tr>
      <w:tr w:rsidR="000876A9" w14:paraId="35A2BBFA" w14:textId="77777777">
        <w:trPr>
          <w:trHeight w:val="80"/>
        </w:trPr>
        <w:tc>
          <w:tcPr>
            <w:tcW w:w="4950" w:type="dxa"/>
            <w:shd w:val="clear" w:color="auto" w:fill="A8D08D"/>
          </w:tcPr>
          <w:p w14:paraId="28057E4A" w14:textId="77777777" w:rsidR="000876A9" w:rsidRDefault="00461819">
            <w:pPr>
              <w:rPr>
                <w:rFonts w:ascii="Arial" w:eastAsia="Arial" w:hAnsi="Arial" w:cs="Arial"/>
              </w:rPr>
            </w:pPr>
            <w:r>
              <w:rPr>
                <w:rFonts w:ascii="Arial" w:eastAsia="Arial" w:hAnsi="Arial" w:cs="Arial"/>
              </w:rPr>
              <w:t>Notes or Resources</w:t>
            </w:r>
          </w:p>
        </w:tc>
        <w:tc>
          <w:tcPr>
            <w:tcW w:w="9175" w:type="dxa"/>
            <w:shd w:val="clear" w:color="auto" w:fill="A8D08D"/>
          </w:tcPr>
          <w:p w14:paraId="75CAA94F"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Agency for Healthcare Research and Quality. Major Physician Measurement Sets. </w:t>
            </w:r>
            <w:hyperlink r:id="rId32">
              <w:r>
                <w:rPr>
                  <w:rFonts w:ascii="Arial" w:eastAsia="Arial" w:hAnsi="Arial" w:cs="Arial"/>
                  <w:color w:val="0000FF"/>
                  <w:u w:val="single"/>
                </w:rPr>
                <w:t>https://www.ahrq.gov/talkingquality/measures/setting/physician/measurement-sets.html</w:t>
              </w:r>
            </w:hyperlink>
            <w:r>
              <w:rPr>
                <w:rFonts w:ascii="Arial" w:eastAsia="Arial" w:hAnsi="Arial" w:cs="Arial"/>
                <w:color w:val="000000"/>
              </w:rPr>
              <w:t>. 2020.</w:t>
            </w:r>
          </w:p>
          <w:p w14:paraId="7ACE2006" w14:textId="77777777" w:rsidR="000876A9" w:rsidRDefault="00461819">
            <w:pPr>
              <w:numPr>
                <w:ilvl w:val="0"/>
                <w:numId w:val="1"/>
              </w:numPr>
              <w:pBdr>
                <w:top w:val="nil"/>
                <w:left w:val="nil"/>
                <w:bottom w:val="nil"/>
                <w:right w:val="nil"/>
                <w:between w:val="nil"/>
              </w:pBdr>
              <w:ind w:left="187" w:hanging="187"/>
            </w:pPr>
            <w:r>
              <w:rPr>
                <w:rFonts w:ascii="Arial" w:eastAsia="Arial" w:hAnsi="Arial" w:cs="Arial"/>
              </w:rPr>
              <w:t xml:space="preserve">Children’s Hospital Association. Resource Library. </w:t>
            </w:r>
            <w:hyperlink r:id="rId33">
              <w:r>
                <w:rPr>
                  <w:rFonts w:ascii="Arial" w:eastAsia="Arial" w:hAnsi="Arial" w:cs="Arial"/>
                  <w:color w:val="0000FF"/>
                  <w:u w:val="single"/>
                </w:rPr>
                <w:t>https://www.childrenshospitals.org/Resources</w:t>
              </w:r>
            </w:hyperlink>
            <w:r>
              <w:rPr>
                <w:rFonts w:ascii="Arial" w:eastAsia="Arial" w:hAnsi="Arial" w:cs="Arial"/>
              </w:rPr>
              <w:t>. 2020.</w:t>
            </w:r>
          </w:p>
          <w:p w14:paraId="50AF8EC6"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The Commonwealth Fund.</w:t>
            </w:r>
            <w:r>
              <w:rPr>
                <w:rFonts w:ascii="Arial" w:eastAsia="Arial" w:hAnsi="Arial" w:cs="Arial"/>
                <w:b/>
              </w:rPr>
              <w:t xml:space="preserve"> </w:t>
            </w:r>
            <w:r>
              <w:rPr>
                <w:rFonts w:ascii="Arial" w:eastAsia="Arial" w:hAnsi="Arial" w:cs="Arial"/>
              </w:rPr>
              <w:t>Health System Data Center.</w:t>
            </w:r>
            <w:r>
              <w:rPr>
                <w:rFonts w:ascii="Arial" w:eastAsia="Arial" w:hAnsi="Arial" w:cs="Arial"/>
                <w:b/>
              </w:rPr>
              <w:t xml:space="preserve"> </w:t>
            </w:r>
            <w:hyperlink r:id="rId34" w:anchor="ind=1/sc=1">
              <w:r>
                <w:rPr>
                  <w:rFonts w:ascii="Arial" w:eastAsia="Arial" w:hAnsi="Arial" w:cs="Arial"/>
                  <w:color w:val="0000FF"/>
                  <w:u w:val="single"/>
                </w:rPr>
                <w:t>http://datacenter.commonwealthfund.org/?_ga=2.110888517.1505146611.1495417431-1811932185.1495417431#ind=1/sc=1</w:t>
              </w:r>
            </w:hyperlink>
            <w:r>
              <w:rPr>
                <w:rFonts w:ascii="Arial" w:eastAsia="Arial" w:hAnsi="Arial" w:cs="Arial"/>
              </w:rPr>
              <w:t>. 2020.</w:t>
            </w:r>
          </w:p>
          <w:p w14:paraId="7A0520DC"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Dzau VJ, McClellan M, Burke S, et al. Vital directions for health and health care: priorities from a National Academy of Medicine Initiative. </w:t>
            </w:r>
            <w:r>
              <w:rPr>
                <w:rFonts w:ascii="Arial" w:eastAsia="Arial" w:hAnsi="Arial" w:cs="Arial"/>
                <w:i/>
                <w:color w:val="000000"/>
              </w:rPr>
              <w:t>NAM Perspectives</w:t>
            </w:r>
            <w:r>
              <w:rPr>
                <w:rFonts w:ascii="Arial" w:eastAsia="Arial" w:hAnsi="Arial" w:cs="Arial"/>
                <w:color w:val="000000"/>
              </w:rPr>
              <w:t xml:space="preserve">. Discussion Paper, National Academy of Medicine, Washington, DC. </w:t>
            </w:r>
            <w:hyperlink r:id="rId35">
              <w:r>
                <w:rPr>
                  <w:rFonts w:ascii="Arial" w:eastAsia="Arial" w:hAnsi="Arial" w:cs="Arial"/>
                  <w:color w:val="0000FF"/>
                  <w:u w:val="single"/>
                </w:rPr>
                <w:t>https://nam.edu/vital-directions-for-health-health-care-priorities-from-a-national-academy-of-medicine-initiative/</w:t>
              </w:r>
            </w:hyperlink>
            <w:r>
              <w:rPr>
                <w:rFonts w:ascii="Arial" w:eastAsia="Arial" w:hAnsi="Arial" w:cs="Arial"/>
                <w:color w:val="000000"/>
              </w:rPr>
              <w:t>. 2020.</w:t>
            </w:r>
          </w:p>
          <w:p w14:paraId="31CA9D72"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Gross DJ, Kennedy M, Kothari T, et al. The Role of the Pathologist in Population Health. </w:t>
            </w:r>
            <w:r>
              <w:rPr>
                <w:rFonts w:ascii="Arial" w:eastAsia="Arial" w:hAnsi="Arial" w:cs="Arial"/>
                <w:i/>
              </w:rPr>
              <w:t>Arch Pathol Lab Med</w:t>
            </w:r>
            <w:r>
              <w:rPr>
                <w:rFonts w:ascii="Arial" w:eastAsia="Arial" w:hAnsi="Arial" w:cs="Arial"/>
              </w:rPr>
              <w:t xml:space="preserve">. 2019;143(5):610-620. </w:t>
            </w:r>
            <w:hyperlink r:id="rId36">
              <w:r>
                <w:rPr>
                  <w:rFonts w:ascii="Arial" w:eastAsia="Arial" w:hAnsi="Arial" w:cs="Arial"/>
                  <w:color w:val="0000FF"/>
                  <w:u w:val="single"/>
                </w:rPr>
                <w:t>https://www.archivesofpathology.org/doi/10.5858/arpa.2018-0223-CP?url_ver=Z39.88-2003&amp;rfr_id=ori:rid:crossref.org&amp;rfr_dat=cr_pub%3dpubmed</w:t>
              </w:r>
            </w:hyperlink>
            <w:r>
              <w:rPr>
                <w:rFonts w:ascii="Arial" w:eastAsia="Arial" w:hAnsi="Arial" w:cs="Arial"/>
              </w:rPr>
              <w:t>. 2020.</w:t>
            </w:r>
          </w:p>
          <w:p w14:paraId="4506EC44"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The Kaiser Family Foundation. </w:t>
            </w:r>
            <w:hyperlink r:id="rId37">
              <w:r>
                <w:rPr>
                  <w:rFonts w:ascii="Arial" w:eastAsia="Arial" w:hAnsi="Arial" w:cs="Arial"/>
                  <w:color w:val="0000FF"/>
                  <w:u w:val="single"/>
                </w:rPr>
                <w:t>www.kff.org</w:t>
              </w:r>
            </w:hyperlink>
            <w:r>
              <w:rPr>
                <w:rFonts w:ascii="Arial" w:eastAsia="Arial" w:hAnsi="Arial" w:cs="Arial"/>
                <w:color w:val="000000"/>
              </w:rPr>
              <w:t>. 2020.</w:t>
            </w:r>
          </w:p>
        </w:tc>
      </w:tr>
    </w:tbl>
    <w:p w14:paraId="3F124667" w14:textId="77777777" w:rsidR="000876A9" w:rsidRDefault="00461819">
      <w: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76A9" w14:paraId="6063B426" w14:textId="77777777">
        <w:trPr>
          <w:trHeight w:val="760"/>
        </w:trPr>
        <w:tc>
          <w:tcPr>
            <w:tcW w:w="14125" w:type="dxa"/>
            <w:gridSpan w:val="2"/>
            <w:shd w:val="clear" w:color="auto" w:fill="9CC3E5"/>
          </w:tcPr>
          <w:p w14:paraId="3B23BC6D" w14:textId="77777777" w:rsidR="000876A9" w:rsidRDefault="00461819">
            <w:pPr>
              <w:jc w:val="center"/>
              <w:rPr>
                <w:rFonts w:ascii="Arial" w:eastAsia="Arial" w:hAnsi="Arial" w:cs="Arial"/>
                <w:b/>
              </w:rPr>
            </w:pPr>
            <w:r>
              <w:rPr>
                <w:rFonts w:ascii="Arial" w:eastAsia="Arial" w:hAnsi="Arial" w:cs="Arial"/>
                <w:b/>
              </w:rPr>
              <w:lastRenderedPageBreak/>
              <w:t>Systems-Based Practice 4: Accreditation, Compliance, and Quality</w:t>
            </w:r>
          </w:p>
          <w:p w14:paraId="650087B9" w14:textId="77777777" w:rsidR="000876A9" w:rsidRDefault="00461819">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gain in-depth knowledge of the components of laboratory accreditation, regulatory compliance, and quality management</w:t>
            </w:r>
          </w:p>
        </w:tc>
      </w:tr>
      <w:tr w:rsidR="000876A9" w14:paraId="2C6D1DA7" w14:textId="77777777">
        <w:tc>
          <w:tcPr>
            <w:tcW w:w="4950" w:type="dxa"/>
            <w:shd w:val="clear" w:color="auto" w:fill="FAC090"/>
          </w:tcPr>
          <w:p w14:paraId="6C02FDE1" w14:textId="77777777" w:rsidR="000876A9" w:rsidRDefault="00461819">
            <w:pPr>
              <w:jc w:val="center"/>
              <w:rPr>
                <w:rFonts w:ascii="Arial" w:eastAsia="Arial" w:hAnsi="Arial" w:cs="Arial"/>
                <w:b/>
              </w:rPr>
            </w:pPr>
            <w:r>
              <w:rPr>
                <w:rFonts w:ascii="Arial" w:eastAsia="Arial" w:hAnsi="Arial" w:cs="Arial"/>
                <w:b/>
              </w:rPr>
              <w:t>Milestones</w:t>
            </w:r>
          </w:p>
        </w:tc>
        <w:tc>
          <w:tcPr>
            <w:tcW w:w="9175" w:type="dxa"/>
            <w:shd w:val="clear" w:color="auto" w:fill="FAC090"/>
          </w:tcPr>
          <w:p w14:paraId="49D2860B" w14:textId="77777777" w:rsidR="000876A9" w:rsidRDefault="00461819">
            <w:pPr>
              <w:ind w:hanging="14"/>
              <w:jc w:val="center"/>
              <w:rPr>
                <w:rFonts w:ascii="Arial" w:eastAsia="Arial" w:hAnsi="Arial" w:cs="Arial"/>
                <w:b/>
              </w:rPr>
            </w:pPr>
            <w:r>
              <w:rPr>
                <w:rFonts w:ascii="Arial" w:eastAsia="Arial" w:hAnsi="Arial" w:cs="Arial"/>
                <w:b/>
              </w:rPr>
              <w:t>Examples</w:t>
            </w:r>
          </w:p>
        </w:tc>
      </w:tr>
      <w:tr w:rsidR="000876A9" w14:paraId="5407506C" w14:textId="77777777">
        <w:tc>
          <w:tcPr>
            <w:tcW w:w="4950" w:type="dxa"/>
            <w:tcBorders>
              <w:top w:val="single" w:sz="4" w:space="0" w:color="000000"/>
              <w:bottom w:val="single" w:sz="4" w:space="0" w:color="000000"/>
            </w:tcBorders>
            <w:shd w:val="clear" w:color="auto" w:fill="C9C9C9"/>
          </w:tcPr>
          <w:p w14:paraId="71175859" w14:textId="77777777" w:rsidR="008450DE" w:rsidRPr="008450DE" w:rsidRDefault="00461819" w:rsidP="008450DE">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8450DE" w:rsidRPr="008450DE">
              <w:rPr>
                <w:rFonts w:ascii="Arial" w:eastAsia="Arial" w:hAnsi="Arial" w:cs="Arial"/>
                <w:i/>
                <w:color w:val="000000"/>
              </w:rPr>
              <w:t>Demonstrates knowledge that laboratories must be accredited</w:t>
            </w:r>
          </w:p>
          <w:p w14:paraId="27A52F84" w14:textId="77777777" w:rsidR="008450DE" w:rsidRDefault="008450DE" w:rsidP="008450DE">
            <w:pPr>
              <w:rPr>
                <w:rFonts w:ascii="Arial" w:eastAsia="Arial" w:hAnsi="Arial" w:cs="Arial"/>
                <w:i/>
                <w:color w:val="000000"/>
              </w:rPr>
            </w:pPr>
          </w:p>
          <w:p w14:paraId="071CA510" w14:textId="77777777" w:rsidR="008450DE" w:rsidRDefault="008450DE" w:rsidP="008450DE">
            <w:pPr>
              <w:rPr>
                <w:rFonts w:ascii="Arial" w:eastAsia="Arial" w:hAnsi="Arial" w:cs="Arial"/>
                <w:i/>
                <w:color w:val="000000"/>
              </w:rPr>
            </w:pPr>
          </w:p>
          <w:p w14:paraId="70F4FC93" w14:textId="77777777" w:rsidR="00855AE4" w:rsidRDefault="00855AE4" w:rsidP="008450DE">
            <w:pPr>
              <w:rPr>
                <w:rFonts w:ascii="Arial" w:eastAsia="Arial" w:hAnsi="Arial" w:cs="Arial"/>
                <w:i/>
                <w:color w:val="000000"/>
              </w:rPr>
            </w:pPr>
          </w:p>
          <w:p w14:paraId="018A823A" w14:textId="77777777" w:rsidR="00855AE4" w:rsidRPr="008450DE" w:rsidRDefault="00855AE4" w:rsidP="008450DE">
            <w:pPr>
              <w:rPr>
                <w:rFonts w:ascii="Arial" w:eastAsia="Arial" w:hAnsi="Arial" w:cs="Arial"/>
                <w:i/>
                <w:color w:val="000000"/>
              </w:rPr>
            </w:pPr>
          </w:p>
          <w:p w14:paraId="39B2910F" w14:textId="77777777" w:rsidR="000876A9" w:rsidRDefault="008450DE" w:rsidP="008450DE">
            <w:pPr>
              <w:rPr>
                <w:rFonts w:ascii="Arial" w:eastAsia="Arial" w:hAnsi="Arial" w:cs="Arial"/>
                <w:i/>
                <w:color w:val="000000"/>
              </w:rPr>
            </w:pPr>
            <w:r w:rsidRPr="008450DE">
              <w:rPr>
                <w:rFonts w:ascii="Arial" w:eastAsia="Arial" w:hAnsi="Arial" w:cs="Arial"/>
                <w:i/>
                <w:color w:val="000000"/>
              </w:rPr>
              <w:t>Discusses the need for quality control and proficiency testing</w:t>
            </w:r>
          </w:p>
        </w:tc>
        <w:tc>
          <w:tcPr>
            <w:tcW w:w="9175" w:type="dxa"/>
            <w:tcBorders>
              <w:top w:val="single" w:sz="4" w:space="0" w:color="000000"/>
              <w:left w:val="nil"/>
              <w:bottom w:val="single" w:sz="4" w:space="0" w:color="000000"/>
              <w:right w:val="single" w:sz="8" w:space="0" w:color="000000"/>
            </w:tcBorders>
            <w:shd w:val="clear" w:color="auto" w:fill="C9C9C9"/>
          </w:tcPr>
          <w:p w14:paraId="1273C9D0"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Attends departmental quality assurance/quality control meetings, M and M conferences and accreditation/regulatory summation meetings</w:t>
            </w:r>
          </w:p>
          <w:p w14:paraId="7F11FBF0"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Understands that there are different accrediting bodies for laboratories (CAP, Joint Commission on Accreditation of Healthcare Organizations (J</w:t>
            </w:r>
            <w:r w:rsidR="007C33BB">
              <w:rPr>
                <w:rFonts w:ascii="Arial" w:eastAsia="Arial" w:hAnsi="Arial" w:cs="Arial"/>
              </w:rPr>
              <w:t xml:space="preserve">oint </w:t>
            </w:r>
            <w:r w:rsidR="00F34537">
              <w:rPr>
                <w:rFonts w:ascii="Arial" w:eastAsia="Arial" w:hAnsi="Arial" w:cs="Arial"/>
              </w:rPr>
              <w:t>Commission</w:t>
            </w:r>
            <w:r>
              <w:rPr>
                <w:rFonts w:ascii="Arial" w:eastAsia="Arial" w:hAnsi="Arial" w:cs="Arial"/>
              </w:rPr>
              <w:t>), etc.) with overlapping and differing requirements</w:t>
            </w:r>
          </w:p>
          <w:p w14:paraId="6FFB1C0C" w14:textId="77777777" w:rsidR="00855AE4" w:rsidRPr="00855AE4" w:rsidRDefault="00855AE4" w:rsidP="00855AE4">
            <w:pPr>
              <w:pBdr>
                <w:top w:val="nil"/>
                <w:left w:val="nil"/>
                <w:bottom w:val="nil"/>
                <w:right w:val="nil"/>
                <w:between w:val="nil"/>
              </w:pBdr>
              <w:rPr>
                <w:color w:val="000000"/>
              </w:rPr>
            </w:pPr>
          </w:p>
          <w:p w14:paraId="0F6FEDED"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Understands that daily histology and immunohistochemistry </w:t>
            </w:r>
            <w:r w:rsidR="007C33BB">
              <w:rPr>
                <w:rFonts w:ascii="Arial" w:eastAsia="Arial" w:hAnsi="Arial" w:cs="Arial"/>
              </w:rPr>
              <w:t xml:space="preserve">quality control </w:t>
            </w:r>
            <w:r>
              <w:rPr>
                <w:rFonts w:ascii="Arial" w:eastAsia="Arial" w:hAnsi="Arial" w:cs="Arial"/>
              </w:rPr>
              <w:t>sheets are mandated for each case</w:t>
            </w:r>
          </w:p>
        </w:tc>
      </w:tr>
      <w:tr w:rsidR="000876A9" w14:paraId="7DB886DD" w14:textId="77777777">
        <w:tc>
          <w:tcPr>
            <w:tcW w:w="4950" w:type="dxa"/>
            <w:tcBorders>
              <w:top w:val="single" w:sz="4" w:space="0" w:color="000000"/>
              <w:bottom w:val="single" w:sz="4" w:space="0" w:color="000000"/>
            </w:tcBorders>
            <w:shd w:val="clear" w:color="auto" w:fill="C9C9C9"/>
          </w:tcPr>
          <w:p w14:paraId="37A52955" w14:textId="77777777" w:rsidR="008450DE" w:rsidRPr="008450DE" w:rsidRDefault="00461819" w:rsidP="008450DE">
            <w:pPr>
              <w:rPr>
                <w:rFonts w:ascii="Arial" w:eastAsia="Arial" w:hAnsi="Arial" w:cs="Arial"/>
                <w:i/>
              </w:rPr>
            </w:pPr>
            <w:r>
              <w:rPr>
                <w:rFonts w:ascii="Arial" w:eastAsia="Arial" w:hAnsi="Arial" w:cs="Arial"/>
                <w:b/>
              </w:rPr>
              <w:t>Level 2</w:t>
            </w:r>
            <w:r>
              <w:rPr>
                <w:rFonts w:ascii="Arial" w:eastAsia="Arial" w:hAnsi="Arial" w:cs="Arial"/>
              </w:rPr>
              <w:t xml:space="preserve"> </w:t>
            </w:r>
            <w:r w:rsidR="008450DE" w:rsidRPr="008450DE">
              <w:rPr>
                <w:rFonts w:ascii="Arial" w:eastAsia="Arial" w:hAnsi="Arial" w:cs="Arial"/>
                <w:i/>
              </w:rPr>
              <w:t>Demonstrates knowledge of the components of laboratory accreditation and regulatory compliance (e.g., Clinical Laboratory Improvement Amendments), either through training or experience</w:t>
            </w:r>
          </w:p>
          <w:p w14:paraId="562F8382" w14:textId="77777777" w:rsidR="008450DE" w:rsidRPr="008450DE" w:rsidRDefault="008450DE" w:rsidP="008450DE">
            <w:pPr>
              <w:rPr>
                <w:rFonts w:ascii="Arial" w:eastAsia="Arial" w:hAnsi="Arial" w:cs="Arial"/>
                <w:i/>
              </w:rPr>
            </w:pPr>
          </w:p>
          <w:p w14:paraId="77D50610" w14:textId="77777777" w:rsidR="000876A9" w:rsidRDefault="008450DE" w:rsidP="008450DE">
            <w:pPr>
              <w:rPr>
                <w:rFonts w:ascii="Arial" w:eastAsia="Arial" w:hAnsi="Arial" w:cs="Arial"/>
                <w:i/>
              </w:rPr>
            </w:pPr>
            <w:r w:rsidRPr="008450DE">
              <w:rPr>
                <w:rFonts w:ascii="Arial" w:eastAsia="Arial" w:hAnsi="Arial" w:cs="Arial"/>
                <w:i/>
              </w:rPr>
              <w:t>Interprets quality data and charts and trends, including proficiency testing results,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42568CF9"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Is aware of potential regulatory violations or deficiencies in anatomic pathology laboratories</w:t>
            </w:r>
          </w:p>
          <w:p w14:paraId="0D6AFB5C" w14:textId="77777777" w:rsidR="000876A9" w:rsidRDefault="000876A9">
            <w:pPr>
              <w:pBdr>
                <w:top w:val="nil"/>
                <w:left w:val="nil"/>
                <w:bottom w:val="nil"/>
                <w:right w:val="nil"/>
                <w:between w:val="nil"/>
              </w:pBdr>
              <w:rPr>
                <w:rFonts w:ascii="Arial" w:eastAsia="Arial" w:hAnsi="Arial" w:cs="Arial"/>
                <w:color w:val="000000"/>
              </w:rPr>
            </w:pPr>
          </w:p>
          <w:p w14:paraId="5C39B629" w14:textId="77777777" w:rsidR="000876A9" w:rsidRDefault="000876A9">
            <w:pPr>
              <w:pBdr>
                <w:top w:val="nil"/>
                <w:left w:val="nil"/>
                <w:bottom w:val="nil"/>
                <w:right w:val="nil"/>
                <w:between w:val="nil"/>
              </w:pBdr>
              <w:rPr>
                <w:rFonts w:ascii="Arial" w:eastAsia="Arial" w:hAnsi="Arial" w:cs="Arial"/>
                <w:color w:val="000000"/>
              </w:rPr>
            </w:pPr>
          </w:p>
          <w:p w14:paraId="2D0E3683" w14:textId="77777777" w:rsidR="000876A9" w:rsidRDefault="000876A9">
            <w:pPr>
              <w:pBdr>
                <w:top w:val="nil"/>
                <w:left w:val="nil"/>
                <w:bottom w:val="nil"/>
                <w:right w:val="nil"/>
                <w:between w:val="nil"/>
              </w:pBdr>
              <w:rPr>
                <w:rFonts w:ascii="Arial" w:eastAsia="Arial" w:hAnsi="Arial" w:cs="Arial"/>
                <w:color w:val="000000"/>
              </w:rPr>
            </w:pPr>
          </w:p>
          <w:p w14:paraId="154DFD7C" w14:textId="77777777" w:rsidR="000876A9" w:rsidRDefault="000876A9">
            <w:pPr>
              <w:pBdr>
                <w:top w:val="nil"/>
                <w:left w:val="nil"/>
                <w:bottom w:val="nil"/>
                <w:right w:val="nil"/>
                <w:between w:val="nil"/>
              </w:pBdr>
              <w:rPr>
                <w:rFonts w:ascii="Arial" w:eastAsia="Arial" w:hAnsi="Arial" w:cs="Arial"/>
                <w:color w:val="000000"/>
              </w:rPr>
            </w:pPr>
          </w:p>
          <w:p w14:paraId="6C0232DE"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Assesses quality of </w:t>
            </w:r>
            <w:r w:rsidR="007C33BB">
              <w:rPr>
                <w:rFonts w:ascii="Arial" w:eastAsia="Arial" w:hAnsi="Arial" w:cs="Arial"/>
              </w:rPr>
              <w:t xml:space="preserve">quality control </w:t>
            </w:r>
            <w:r>
              <w:rPr>
                <w:rFonts w:ascii="Arial" w:eastAsia="Arial" w:hAnsi="Arial" w:cs="Arial"/>
              </w:rPr>
              <w:t xml:space="preserve">slides for immunohistochemical stains </w:t>
            </w:r>
          </w:p>
          <w:p w14:paraId="2B667106"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Compares frozen section to final diagnosis for own cases </w:t>
            </w:r>
          </w:p>
          <w:p w14:paraId="140ACF1F"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Fills out daily histology </w:t>
            </w:r>
            <w:r w:rsidR="007C33BB">
              <w:rPr>
                <w:rFonts w:ascii="Arial" w:eastAsia="Arial" w:hAnsi="Arial" w:cs="Arial"/>
              </w:rPr>
              <w:t xml:space="preserve">quality control </w:t>
            </w:r>
            <w:r>
              <w:rPr>
                <w:rFonts w:ascii="Arial" w:eastAsia="Arial" w:hAnsi="Arial" w:cs="Arial"/>
              </w:rPr>
              <w:t>sheets for own cases</w:t>
            </w:r>
          </w:p>
        </w:tc>
      </w:tr>
      <w:tr w:rsidR="000876A9" w14:paraId="7FC83E57" w14:textId="77777777">
        <w:tc>
          <w:tcPr>
            <w:tcW w:w="4950" w:type="dxa"/>
            <w:tcBorders>
              <w:top w:val="single" w:sz="4" w:space="0" w:color="000000"/>
              <w:bottom w:val="single" w:sz="4" w:space="0" w:color="000000"/>
            </w:tcBorders>
            <w:shd w:val="clear" w:color="auto" w:fill="C9C9C9"/>
          </w:tcPr>
          <w:p w14:paraId="2B1ACBBD" w14:textId="77777777" w:rsidR="008450DE" w:rsidRPr="008450DE" w:rsidRDefault="00461819" w:rsidP="008450DE">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8450DE" w:rsidRPr="008450DE">
              <w:rPr>
                <w:rFonts w:ascii="Arial" w:eastAsia="Arial" w:hAnsi="Arial" w:cs="Arial"/>
                <w:i/>
                <w:color w:val="000000"/>
              </w:rPr>
              <w:t>Identifies the differences between accreditation and regulatory compliance; discusses the process for achieving accreditation and maintaining regulatory compliance</w:t>
            </w:r>
          </w:p>
          <w:p w14:paraId="3E06EA73" w14:textId="77777777" w:rsidR="008450DE" w:rsidRPr="008450DE" w:rsidRDefault="008450DE" w:rsidP="008450DE">
            <w:pPr>
              <w:rPr>
                <w:rFonts w:ascii="Arial" w:eastAsia="Arial" w:hAnsi="Arial" w:cs="Arial"/>
                <w:i/>
                <w:color w:val="000000"/>
              </w:rPr>
            </w:pPr>
          </w:p>
          <w:p w14:paraId="2A5D20FC" w14:textId="77777777" w:rsidR="000876A9" w:rsidRDefault="008450DE" w:rsidP="008450DE">
            <w:pPr>
              <w:rPr>
                <w:rFonts w:ascii="Arial" w:eastAsia="Arial" w:hAnsi="Arial" w:cs="Arial"/>
                <w:i/>
                <w:color w:val="000000"/>
              </w:rPr>
            </w:pPr>
            <w:r w:rsidRPr="008450DE">
              <w:rPr>
                <w:rFonts w:ascii="Arial" w:eastAsia="Arial" w:hAnsi="Arial" w:cs="Arial"/>
                <w:i/>
                <w:color w:val="000000"/>
              </w:rPr>
              <w:t>Demonstrates knowledge of the components of a laboratory quality management plan</w:t>
            </w:r>
          </w:p>
        </w:tc>
        <w:tc>
          <w:tcPr>
            <w:tcW w:w="9175" w:type="dxa"/>
            <w:tcBorders>
              <w:top w:val="single" w:sz="4" w:space="0" w:color="000000"/>
              <w:left w:val="nil"/>
              <w:bottom w:val="single" w:sz="4" w:space="0" w:color="000000"/>
              <w:right w:val="single" w:sz="8" w:space="0" w:color="000000"/>
            </w:tcBorders>
            <w:shd w:val="clear" w:color="auto" w:fill="C9C9C9"/>
          </w:tcPr>
          <w:p w14:paraId="51C729E7"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Discusses the differences between federally and state</w:t>
            </w:r>
            <w:r w:rsidR="007C33BB">
              <w:rPr>
                <w:rFonts w:ascii="Arial" w:eastAsia="Arial" w:hAnsi="Arial" w:cs="Arial"/>
              </w:rPr>
              <w:t>-</w:t>
            </w:r>
            <w:r>
              <w:rPr>
                <w:rFonts w:ascii="Arial" w:eastAsia="Arial" w:hAnsi="Arial" w:cs="Arial"/>
              </w:rPr>
              <w:t>mandated laboratory regulation and specialty specific best practices</w:t>
            </w:r>
          </w:p>
          <w:p w14:paraId="609F7242" w14:textId="77777777" w:rsidR="000876A9" w:rsidRDefault="000876A9">
            <w:pPr>
              <w:pBdr>
                <w:top w:val="nil"/>
                <w:left w:val="nil"/>
                <w:bottom w:val="nil"/>
                <w:right w:val="nil"/>
                <w:between w:val="nil"/>
              </w:pBdr>
              <w:rPr>
                <w:rFonts w:ascii="Arial" w:eastAsia="Arial" w:hAnsi="Arial" w:cs="Arial"/>
                <w:color w:val="000000"/>
              </w:rPr>
            </w:pPr>
          </w:p>
          <w:p w14:paraId="5FEF4B08" w14:textId="77777777" w:rsidR="000876A9" w:rsidRDefault="000876A9">
            <w:pPr>
              <w:pBdr>
                <w:top w:val="nil"/>
                <w:left w:val="nil"/>
                <w:bottom w:val="nil"/>
                <w:right w:val="nil"/>
                <w:between w:val="nil"/>
              </w:pBdr>
              <w:rPr>
                <w:rFonts w:ascii="Arial" w:eastAsia="Arial" w:hAnsi="Arial" w:cs="Arial"/>
                <w:color w:val="000000"/>
              </w:rPr>
            </w:pPr>
          </w:p>
          <w:p w14:paraId="7A1E51D0" w14:textId="77777777" w:rsidR="000876A9" w:rsidRDefault="000876A9">
            <w:pPr>
              <w:pBdr>
                <w:top w:val="nil"/>
                <w:left w:val="nil"/>
                <w:bottom w:val="nil"/>
                <w:right w:val="nil"/>
                <w:between w:val="nil"/>
              </w:pBdr>
              <w:rPr>
                <w:rFonts w:ascii="Arial" w:eastAsia="Arial" w:hAnsi="Arial" w:cs="Arial"/>
                <w:color w:val="000000"/>
              </w:rPr>
            </w:pPr>
          </w:p>
          <w:p w14:paraId="78358594" w14:textId="77777777" w:rsidR="000876A9" w:rsidRDefault="000876A9">
            <w:pPr>
              <w:pBdr>
                <w:top w:val="nil"/>
                <w:left w:val="nil"/>
                <w:bottom w:val="nil"/>
                <w:right w:val="nil"/>
                <w:between w:val="nil"/>
              </w:pBdr>
              <w:rPr>
                <w:rFonts w:ascii="Arial" w:eastAsia="Arial" w:hAnsi="Arial" w:cs="Arial"/>
                <w:color w:val="000000"/>
              </w:rPr>
            </w:pPr>
          </w:p>
          <w:p w14:paraId="38528A0F"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Actively participates in quality assurance activities, including mandatory second reviews, reconciliation of outside consultant reports, and consensus conferences</w:t>
            </w:r>
          </w:p>
          <w:p w14:paraId="51872EB3"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Actively participate in regular laboratory quality management duties</w:t>
            </w:r>
          </w:p>
          <w:p w14:paraId="4A176D48"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Review QI reports, participates in QI committees</w:t>
            </w:r>
          </w:p>
        </w:tc>
      </w:tr>
      <w:tr w:rsidR="000876A9" w14:paraId="0E11BB73" w14:textId="77777777">
        <w:tc>
          <w:tcPr>
            <w:tcW w:w="4950" w:type="dxa"/>
            <w:tcBorders>
              <w:top w:val="single" w:sz="4" w:space="0" w:color="000000"/>
              <w:bottom w:val="single" w:sz="4" w:space="0" w:color="000000"/>
            </w:tcBorders>
            <w:shd w:val="clear" w:color="auto" w:fill="C9C9C9"/>
          </w:tcPr>
          <w:p w14:paraId="400C91FB" w14:textId="77777777" w:rsidR="008450DE" w:rsidRPr="008450DE" w:rsidRDefault="00461819" w:rsidP="008450DE">
            <w:pPr>
              <w:rPr>
                <w:rFonts w:ascii="Arial" w:eastAsia="Arial" w:hAnsi="Arial" w:cs="Arial"/>
                <w:i/>
              </w:rPr>
            </w:pPr>
            <w:r>
              <w:rPr>
                <w:rFonts w:ascii="Arial" w:eastAsia="Arial" w:hAnsi="Arial" w:cs="Arial"/>
                <w:b/>
              </w:rPr>
              <w:t>Level 4</w:t>
            </w:r>
            <w:r>
              <w:rPr>
                <w:rFonts w:ascii="Arial" w:eastAsia="Arial" w:hAnsi="Arial" w:cs="Arial"/>
                <w:i/>
              </w:rPr>
              <w:t xml:space="preserve"> </w:t>
            </w:r>
            <w:r w:rsidR="008450DE" w:rsidRPr="008450DE">
              <w:rPr>
                <w:rFonts w:ascii="Arial" w:eastAsia="Arial" w:hAnsi="Arial" w:cs="Arial"/>
                <w:i/>
              </w:rPr>
              <w:t>Participates in an internal or external laboratory inspection</w:t>
            </w:r>
          </w:p>
          <w:p w14:paraId="3D49261F" w14:textId="77777777" w:rsidR="008450DE" w:rsidRPr="008450DE" w:rsidRDefault="008450DE" w:rsidP="008450DE">
            <w:pPr>
              <w:rPr>
                <w:rFonts w:ascii="Arial" w:eastAsia="Arial" w:hAnsi="Arial" w:cs="Arial"/>
                <w:i/>
              </w:rPr>
            </w:pPr>
          </w:p>
          <w:p w14:paraId="3A48483B" w14:textId="77777777" w:rsidR="000876A9" w:rsidRDefault="008450DE" w:rsidP="008450DE">
            <w:pPr>
              <w:rPr>
                <w:rFonts w:ascii="Arial" w:eastAsia="Arial" w:hAnsi="Arial" w:cs="Arial"/>
                <w:i/>
              </w:rPr>
            </w:pPr>
            <w:r w:rsidRPr="008450DE">
              <w:rPr>
                <w:rFonts w:ascii="Arial" w:eastAsia="Arial" w:hAnsi="Arial" w:cs="Arial"/>
                <w:i/>
              </w:rPr>
              <w:t>Reviews the quality management plan to identify areas for improvement</w:t>
            </w:r>
          </w:p>
        </w:tc>
        <w:tc>
          <w:tcPr>
            <w:tcW w:w="9175" w:type="dxa"/>
            <w:tcBorders>
              <w:top w:val="single" w:sz="4" w:space="0" w:color="000000"/>
              <w:left w:val="nil"/>
              <w:bottom w:val="single" w:sz="4" w:space="0" w:color="000000"/>
              <w:right w:val="single" w:sz="8" w:space="0" w:color="000000"/>
            </w:tcBorders>
            <w:shd w:val="clear" w:color="auto" w:fill="C9C9C9"/>
          </w:tcPr>
          <w:p w14:paraId="0207D887"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Performs mock or self-inspection, or external inspection with faculty</w:t>
            </w:r>
            <w:r w:rsidR="007C33BB">
              <w:rPr>
                <w:rFonts w:ascii="Arial" w:eastAsia="Arial" w:hAnsi="Arial" w:cs="Arial"/>
              </w:rPr>
              <w:t xml:space="preserve"> members</w:t>
            </w:r>
          </w:p>
          <w:p w14:paraId="020A6566" w14:textId="77777777" w:rsidR="000876A9" w:rsidRDefault="000876A9">
            <w:pPr>
              <w:pBdr>
                <w:top w:val="nil"/>
                <w:left w:val="nil"/>
                <w:bottom w:val="nil"/>
                <w:right w:val="nil"/>
                <w:between w:val="nil"/>
              </w:pBdr>
              <w:rPr>
                <w:rFonts w:ascii="Arial" w:eastAsia="Arial" w:hAnsi="Arial" w:cs="Arial"/>
                <w:color w:val="000000"/>
              </w:rPr>
            </w:pPr>
          </w:p>
          <w:p w14:paraId="63E0AFEE" w14:textId="77777777" w:rsidR="000876A9" w:rsidRDefault="000876A9">
            <w:pPr>
              <w:pBdr>
                <w:top w:val="nil"/>
                <w:left w:val="nil"/>
                <w:bottom w:val="nil"/>
                <w:right w:val="nil"/>
                <w:between w:val="nil"/>
              </w:pBdr>
              <w:rPr>
                <w:rFonts w:ascii="Arial" w:eastAsia="Arial" w:hAnsi="Arial" w:cs="Arial"/>
                <w:color w:val="000000"/>
              </w:rPr>
            </w:pPr>
          </w:p>
          <w:p w14:paraId="3DCA1EF0"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Assists in troubleshooting </w:t>
            </w:r>
            <w:r w:rsidR="007C33BB">
              <w:rPr>
                <w:rFonts w:ascii="Arial" w:eastAsia="Arial" w:hAnsi="Arial" w:cs="Arial"/>
              </w:rPr>
              <w:t xml:space="preserve">quality control </w:t>
            </w:r>
            <w:r>
              <w:rPr>
                <w:rFonts w:ascii="Arial" w:eastAsia="Arial" w:hAnsi="Arial" w:cs="Arial"/>
              </w:rPr>
              <w:t>or proficiency testing failures (e.g., HistoQIP)</w:t>
            </w:r>
          </w:p>
        </w:tc>
      </w:tr>
      <w:tr w:rsidR="000876A9" w14:paraId="5174BDF9" w14:textId="77777777">
        <w:tc>
          <w:tcPr>
            <w:tcW w:w="4950" w:type="dxa"/>
            <w:tcBorders>
              <w:top w:val="single" w:sz="4" w:space="0" w:color="000000"/>
              <w:bottom w:val="single" w:sz="4" w:space="0" w:color="000000"/>
            </w:tcBorders>
            <w:shd w:val="clear" w:color="auto" w:fill="C9C9C9"/>
          </w:tcPr>
          <w:p w14:paraId="5950F195" w14:textId="77777777" w:rsidR="008450DE" w:rsidRPr="008450DE" w:rsidRDefault="00461819" w:rsidP="008450DE">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8450DE" w:rsidRPr="008450DE">
              <w:rPr>
                <w:rFonts w:ascii="Arial" w:eastAsia="Arial" w:hAnsi="Arial" w:cs="Arial"/>
                <w:i/>
              </w:rPr>
              <w:t>Serves as a resource for accreditation at the regional or national level</w:t>
            </w:r>
          </w:p>
          <w:p w14:paraId="1150D3EC" w14:textId="77777777" w:rsidR="008450DE" w:rsidRPr="008450DE" w:rsidRDefault="008450DE" w:rsidP="008450DE">
            <w:pPr>
              <w:rPr>
                <w:rFonts w:ascii="Arial" w:eastAsia="Arial" w:hAnsi="Arial" w:cs="Arial"/>
                <w:i/>
              </w:rPr>
            </w:pPr>
          </w:p>
          <w:p w14:paraId="64DEC2B3" w14:textId="77777777" w:rsidR="000876A9" w:rsidRDefault="008450DE" w:rsidP="008450DE">
            <w:pPr>
              <w:rPr>
                <w:rFonts w:ascii="Arial" w:eastAsia="Arial" w:hAnsi="Arial" w:cs="Arial"/>
                <w:i/>
              </w:rPr>
            </w:pPr>
            <w:r w:rsidRPr="008450DE">
              <w:rPr>
                <w:rFonts w:ascii="Arial" w:eastAsia="Arial" w:hAnsi="Arial" w:cs="Arial"/>
                <w:i/>
              </w:rPr>
              <w:t>Creates and follows a comprehensive quality management plan</w:t>
            </w:r>
          </w:p>
        </w:tc>
        <w:tc>
          <w:tcPr>
            <w:tcW w:w="9175" w:type="dxa"/>
            <w:tcBorders>
              <w:top w:val="single" w:sz="4" w:space="0" w:color="000000"/>
              <w:left w:val="nil"/>
              <w:bottom w:val="single" w:sz="4" w:space="0" w:color="000000"/>
              <w:right w:val="single" w:sz="8" w:space="0" w:color="000000"/>
            </w:tcBorders>
            <w:shd w:val="clear" w:color="auto" w:fill="C9C9C9"/>
          </w:tcPr>
          <w:p w14:paraId="50E02F2F"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Serves on a committee for a regional or national accreditation agency </w:t>
            </w:r>
          </w:p>
          <w:p w14:paraId="437EF5F7" w14:textId="77777777" w:rsidR="000876A9" w:rsidRDefault="000876A9">
            <w:pPr>
              <w:pBdr>
                <w:top w:val="nil"/>
                <w:left w:val="nil"/>
                <w:bottom w:val="nil"/>
                <w:right w:val="nil"/>
                <w:between w:val="nil"/>
              </w:pBdr>
              <w:rPr>
                <w:rFonts w:ascii="Arial" w:eastAsia="Arial" w:hAnsi="Arial" w:cs="Arial"/>
                <w:color w:val="000000"/>
              </w:rPr>
            </w:pPr>
          </w:p>
          <w:p w14:paraId="78AEE10A" w14:textId="77777777" w:rsidR="000876A9" w:rsidRDefault="000876A9">
            <w:pPr>
              <w:pBdr>
                <w:top w:val="nil"/>
                <w:left w:val="nil"/>
                <w:bottom w:val="nil"/>
                <w:right w:val="nil"/>
                <w:between w:val="nil"/>
              </w:pBdr>
              <w:rPr>
                <w:rFonts w:ascii="Arial" w:eastAsia="Arial" w:hAnsi="Arial" w:cs="Arial"/>
                <w:color w:val="000000"/>
              </w:rPr>
            </w:pPr>
          </w:p>
          <w:p w14:paraId="67FC3471"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Oversees laboratory quality management in concert with the </w:t>
            </w:r>
            <w:r w:rsidR="007C33BB">
              <w:rPr>
                <w:rFonts w:ascii="Arial" w:eastAsia="Arial" w:hAnsi="Arial" w:cs="Arial"/>
              </w:rPr>
              <w:t>m</w:t>
            </w:r>
            <w:r>
              <w:rPr>
                <w:rFonts w:ascii="Arial" w:eastAsia="Arial" w:hAnsi="Arial" w:cs="Arial"/>
              </w:rPr>
              <w:t xml:space="preserve">edical </w:t>
            </w:r>
            <w:r w:rsidR="007C33BB">
              <w:rPr>
                <w:rFonts w:ascii="Arial" w:eastAsia="Arial" w:hAnsi="Arial" w:cs="Arial"/>
              </w:rPr>
              <w:t>d</w:t>
            </w:r>
            <w:r>
              <w:rPr>
                <w:rFonts w:ascii="Arial" w:eastAsia="Arial" w:hAnsi="Arial" w:cs="Arial"/>
              </w:rPr>
              <w:t>irector</w:t>
            </w:r>
          </w:p>
        </w:tc>
      </w:tr>
      <w:tr w:rsidR="000876A9" w14:paraId="59D2BA93" w14:textId="77777777">
        <w:tc>
          <w:tcPr>
            <w:tcW w:w="4950" w:type="dxa"/>
            <w:shd w:val="clear" w:color="auto" w:fill="FFD965"/>
          </w:tcPr>
          <w:p w14:paraId="06A8DB04" w14:textId="77777777" w:rsidR="000876A9" w:rsidRDefault="00461819">
            <w:pPr>
              <w:rPr>
                <w:rFonts w:ascii="Arial" w:eastAsia="Arial" w:hAnsi="Arial" w:cs="Arial"/>
              </w:rPr>
            </w:pPr>
            <w:r>
              <w:rPr>
                <w:rFonts w:ascii="Arial" w:eastAsia="Arial" w:hAnsi="Arial" w:cs="Arial"/>
              </w:rPr>
              <w:t>Assessment Models or Tools</w:t>
            </w:r>
          </w:p>
        </w:tc>
        <w:tc>
          <w:tcPr>
            <w:tcW w:w="9175" w:type="dxa"/>
            <w:shd w:val="clear" w:color="auto" w:fill="FFD965"/>
          </w:tcPr>
          <w:p w14:paraId="16E6EEF7"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Direct observation</w:t>
            </w:r>
          </w:p>
          <w:p w14:paraId="346A2A49"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Documentation of inspector training and participation</w:t>
            </w:r>
          </w:p>
          <w:p w14:paraId="67E500F8"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Participation in laboratory management meetings </w:t>
            </w:r>
          </w:p>
          <w:p w14:paraId="57630AC0"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Presentation at M and conferences</w:t>
            </w:r>
          </w:p>
          <w:p w14:paraId="0DA04DBB"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Rotation evaluations</w:t>
            </w:r>
          </w:p>
        </w:tc>
      </w:tr>
      <w:tr w:rsidR="000876A9" w14:paraId="12B5E5C1" w14:textId="77777777">
        <w:tc>
          <w:tcPr>
            <w:tcW w:w="4950" w:type="dxa"/>
            <w:shd w:val="clear" w:color="auto" w:fill="8DB3E2"/>
          </w:tcPr>
          <w:p w14:paraId="044C89B9" w14:textId="77777777" w:rsidR="000876A9" w:rsidRDefault="00461819">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074C3C67" w14:textId="77777777" w:rsidR="000876A9" w:rsidRDefault="000876A9">
            <w:pPr>
              <w:numPr>
                <w:ilvl w:val="0"/>
                <w:numId w:val="1"/>
              </w:numPr>
              <w:pBdr>
                <w:top w:val="nil"/>
                <w:left w:val="nil"/>
                <w:bottom w:val="nil"/>
                <w:right w:val="nil"/>
                <w:between w:val="nil"/>
              </w:pBdr>
              <w:ind w:left="187" w:hanging="187"/>
              <w:rPr>
                <w:color w:val="000000"/>
              </w:rPr>
            </w:pPr>
          </w:p>
        </w:tc>
      </w:tr>
      <w:tr w:rsidR="000876A9" w14:paraId="66BE9555" w14:textId="77777777">
        <w:trPr>
          <w:trHeight w:val="80"/>
        </w:trPr>
        <w:tc>
          <w:tcPr>
            <w:tcW w:w="4950" w:type="dxa"/>
            <w:shd w:val="clear" w:color="auto" w:fill="A8D08D"/>
          </w:tcPr>
          <w:p w14:paraId="673BE8A4" w14:textId="77777777" w:rsidR="000876A9" w:rsidRDefault="00461819">
            <w:pPr>
              <w:rPr>
                <w:rFonts w:ascii="Arial" w:eastAsia="Arial" w:hAnsi="Arial" w:cs="Arial"/>
              </w:rPr>
            </w:pPr>
            <w:r>
              <w:rPr>
                <w:rFonts w:ascii="Arial" w:eastAsia="Arial" w:hAnsi="Arial" w:cs="Arial"/>
              </w:rPr>
              <w:t>Notes or Resources</w:t>
            </w:r>
          </w:p>
        </w:tc>
        <w:tc>
          <w:tcPr>
            <w:tcW w:w="9175" w:type="dxa"/>
            <w:shd w:val="clear" w:color="auto" w:fill="A8D08D"/>
          </w:tcPr>
          <w:p w14:paraId="0058B905" w14:textId="77777777" w:rsidR="000876A9" w:rsidRDefault="00461819">
            <w:pPr>
              <w:numPr>
                <w:ilvl w:val="0"/>
                <w:numId w:val="1"/>
              </w:numPr>
              <w:pBdr>
                <w:top w:val="nil"/>
                <w:left w:val="nil"/>
                <w:bottom w:val="nil"/>
                <w:right w:val="nil"/>
                <w:between w:val="nil"/>
              </w:pBdr>
              <w:ind w:left="187" w:hanging="187"/>
            </w:pPr>
            <w:r>
              <w:rPr>
                <w:rFonts w:ascii="Arial" w:eastAsia="Arial" w:hAnsi="Arial" w:cs="Arial"/>
              </w:rPr>
              <w:t xml:space="preserve">CAP. Inspector Training Options. </w:t>
            </w:r>
            <w:hyperlink r:id="rId38">
              <w:r>
                <w:rPr>
                  <w:rFonts w:ascii="Arial" w:eastAsia="Arial" w:hAnsi="Arial" w:cs="Arial"/>
                  <w:color w:val="0000FF"/>
                  <w:u w:val="single"/>
                </w:rPr>
                <w:t>https://www.cap.org/laboratory-improvement/accreditation/inspector-training</w:t>
              </w:r>
            </w:hyperlink>
            <w:r>
              <w:rPr>
                <w:rFonts w:ascii="Arial" w:eastAsia="Arial" w:hAnsi="Arial" w:cs="Arial"/>
              </w:rPr>
              <w:t>. 2020.</w:t>
            </w:r>
          </w:p>
        </w:tc>
      </w:tr>
    </w:tbl>
    <w:p w14:paraId="3873D7A4" w14:textId="77777777" w:rsidR="000876A9" w:rsidRDefault="000876A9">
      <w:pPr>
        <w:spacing w:line="240" w:lineRule="auto"/>
        <w:ind w:hanging="180"/>
        <w:rPr>
          <w:rFonts w:ascii="Arial" w:eastAsia="Arial" w:hAnsi="Arial" w:cs="Arial"/>
        </w:rPr>
      </w:pPr>
    </w:p>
    <w:p w14:paraId="4F2476CF" w14:textId="77777777" w:rsidR="000876A9" w:rsidRDefault="00461819">
      <w:pPr>
        <w:rPr>
          <w:rFonts w:ascii="Arial" w:eastAsia="Arial" w:hAnsi="Arial" w:cs="Arial"/>
        </w:rPr>
      </w:pPr>
      <w: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76A9" w14:paraId="599ADE0A" w14:textId="77777777">
        <w:trPr>
          <w:trHeight w:val="760"/>
        </w:trPr>
        <w:tc>
          <w:tcPr>
            <w:tcW w:w="14125" w:type="dxa"/>
            <w:gridSpan w:val="2"/>
            <w:shd w:val="clear" w:color="auto" w:fill="9CC3E5"/>
          </w:tcPr>
          <w:p w14:paraId="44EEC0EF" w14:textId="77777777" w:rsidR="000876A9" w:rsidRDefault="00461819">
            <w:pPr>
              <w:ind w:left="14" w:hanging="14"/>
              <w:jc w:val="center"/>
              <w:rPr>
                <w:rFonts w:ascii="Arial" w:eastAsia="Arial" w:hAnsi="Arial" w:cs="Arial"/>
                <w:b/>
              </w:rPr>
            </w:pPr>
            <w:r>
              <w:rPr>
                <w:rFonts w:ascii="Arial" w:eastAsia="Arial" w:hAnsi="Arial" w:cs="Arial"/>
                <w:b/>
              </w:rPr>
              <w:lastRenderedPageBreak/>
              <w:t>Systems-Based Practice 5: Utilization</w:t>
            </w:r>
          </w:p>
          <w:p w14:paraId="166C7395" w14:textId="77777777" w:rsidR="000876A9" w:rsidRDefault="00461819">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optimize utilization of tests to ensure both high</w:t>
            </w:r>
            <w:r w:rsidR="007C33BB">
              <w:rPr>
                <w:rFonts w:ascii="Arial" w:eastAsia="Arial" w:hAnsi="Arial" w:cs="Arial"/>
              </w:rPr>
              <w:t>-</w:t>
            </w:r>
            <w:r>
              <w:rPr>
                <w:rFonts w:ascii="Arial" w:eastAsia="Arial" w:hAnsi="Arial" w:cs="Arial"/>
              </w:rPr>
              <w:t>quality patient outcomes and stewardship of health</w:t>
            </w:r>
            <w:r w:rsidR="007C33BB">
              <w:rPr>
                <w:rFonts w:ascii="Arial" w:eastAsia="Arial" w:hAnsi="Arial" w:cs="Arial"/>
              </w:rPr>
              <w:t xml:space="preserve"> </w:t>
            </w:r>
            <w:r>
              <w:rPr>
                <w:rFonts w:ascii="Arial" w:eastAsia="Arial" w:hAnsi="Arial" w:cs="Arial"/>
              </w:rPr>
              <w:t>care resources</w:t>
            </w:r>
          </w:p>
        </w:tc>
      </w:tr>
      <w:tr w:rsidR="000876A9" w14:paraId="3CC5E666" w14:textId="77777777">
        <w:tc>
          <w:tcPr>
            <w:tcW w:w="4950" w:type="dxa"/>
            <w:shd w:val="clear" w:color="auto" w:fill="FAC090"/>
          </w:tcPr>
          <w:p w14:paraId="25450757" w14:textId="77777777" w:rsidR="000876A9" w:rsidRDefault="00461819">
            <w:pPr>
              <w:jc w:val="center"/>
              <w:rPr>
                <w:rFonts w:ascii="Arial" w:eastAsia="Arial" w:hAnsi="Arial" w:cs="Arial"/>
                <w:b/>
              </w:rPr>
            </w:pPr>
            <w:r>
              <w:rPr>
                <w:rFonts w:ascii="Arial" w:eastAsia="Arial" w:hAnsi="Arial" w:cs="Arial"/>
                <w:b/>
              </w:rPr>
              <w:t>Milestones</w:t>
            </w:r>
          </w:p>
        </w:tc>
        <w:tc>
          <w:tcPr>
            <w:tcW w:w="9175" w:type="dxa"/>
            <w:shd w:val="clear" w:color="auto" w:fill="FAC090"/>
          </w:tcPr>
          <w:p w14:paraId="6437690C" w14:textId="77777777" w:rsidR="000876A9" w:rsidRDefault="00461819">
            <w:pPr>
              <w:ind w:hanging="14"/>
              <w:jc w:val="center"/>
              <w:rPr>
                <w:rFonts w:ascii="Arial" w:eastAsia="Arial" w:hAnsi="Arial" w:cs="Arial"/>
                <w:b/>
              </w:rPr>
            </w:pPr>
            <w:r>
              <w:rPr>
                <w:rFonts w:ascii="Arial" w:eastAsia="Arial" w:hAnsi="Arial" w:cs="Arial"/>
                <w:b/>
              </w:rPr>
              <w:t>Examples</w:t>
            </w:r>
          </w:p>
        </w:tc>
      </w:tr>
      <w:tr w:rsidR="000876A9" w14:paraId="1A5D6643" w14:textId="77777777">
        <w:tc>
          <w:tcPr>
            <w:tcW w:w="4950" w:type="dxa"/>
            <w:tcBorders>
              <w:top w:val="single" w:sz="4" w:space="0" w:color="000000"/>
              <w:bottom w:val="single" w:sz="4" w:space="0" w:color="000000"/>
            </w:tcBorders>
            <w:shd w:val="clear" w:color="auto" w:fill="C9C9C9"/>
          </w:tcPr>
          <w:p w14:paraId="0F24A642" w14:textId="77777777" w:rsidR="000876A9" w:rsidRDefault="00461819">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8450DE" w:rsidRPr="008450DE">
              <w:rPr>
                <w:rFonts w:ascii="Arial" w:eastAsia="Arial" w:hAnsi="Arial" w:cs="Arial"/>
                <w:i/>
              </w:rPr>
              <w:t>Identifies general pediatric pathology work practices and workflow (e.g., molecular diagnostic, histology, immunohistochemistry stains, chemical tests, administrative support)</w:t>
            </w:r>
          </w:p>
        </w:tc>
        <w:tc>
          <w:tcPr>
            <w:tcW w:w="9175" w:type="dxa"/>
            <w:tcBorders>
              <w:top w:val="single" w:sz="4" w:space="0" w:color="000000"/>
              <w:left w:val="nil"/>
              <w:bottom w:val="single" w:sz="4" w:space="0" w:color="000000"/>
              <w:right w:val="single" w:sz="8" w:space="0" w:color="000000"/>
            </w:tcBorders>
            <w:shd w:val="clear" w:color="auto" w:fill="C9C9C9"/>
          </w:tcPr>
          <w:p w14:paraId="0C0AE53B"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Identifies key elements of ordering practices</w:t>
            </w:r>
          </w:p>
          <w:p w14:paraId="1908C534"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Understands turnaround time for routine histology, </w:t>
            </w:r>
            <w:r w:rsidR="007C33BB">
              <w:rPr>
                <w:rFonts w:ascii="Arial" w:eastAsia="Arial" w:hAnsi="Arial" w:cs="Arial"/>
              </w:rPr>
              <w:t xml:space="preserve">expedited (i.e., </w:t>
            </w:r>
            <w:r>
              <w:rPr>
                <w:rFonts w:ascii="Arial" w:eastAsia="Arial" w:hAnsi="Arial" w:cs="Arial"/>
              </w:rPr>
              <w:t>stat</w:t>
            </w:r>
            <w:r w:rsidR="007C33BB">
              <w:rPr>
                <w:rFonts w:ascii="Arial" w:eastAsia="Arial" w:hAnsi="Arial" w:cs="Arial"/>
              </w:rPr>
              <w:t>)</w:t>
            </w:r>
            <w:r>
              <w:rPr>
                <w:rFonts w:ascii="Arial" w:eastAsia="Arial" w:hAnsi="Arial" w:cs="Arial"/>
              </w:rPr>
              <w:t xml:space="preserve"> cases, routine and stat immunostains, and additional testing modalities</w:t>
            </w:r>
          </w:p>
          <w:p w14:paraId="00821B49" w14:textId="77777777" w:rsidR="000876A9" w:rsidRPr="00461819" w:rsidRDefault="00461819">
            <w:pPr>
              <w:numPr>
                <w:ilvl w:val="0"/>
                <w:numId w:val="1"/>
              </w:numPr>
              <w:pBdr>
                <w:top w:val="nil"/>
                <w:left w:val="nil"/>
                <w:bottom w:val="nil"/>
                <w:right w:val="nil"/>
                <w:between w:val="nil"/>
              </w:pBdr>
              <w:ind w:left="187" w:hanging="187"/>
              <w:rPr>
                <w:rFonts w:ascii="Arial" w:eastAsia="Arial" w:hAnsi="Arial" w:cs="Arial"/>
              </w:rPr>
            </w:pPr>
            <w:r>
              <w:rPr>
                <w:rFonts w:ascii="Arial" w:eastAsia="Arial" w:hAnsi="Arial" w:cs="Arial"/>
              </w:rPr>
              <w:t>Understands the role of CPT codes in pathology billing on a basic level</w:t>
            </w:r>
          </w:p>
        </w:tc>
      </w:tr>
      <w:tr w:rsidR="000876A9" w14:paraId="74FE5825" w14:textId="77777777">
        <w:tc>
          <w:tcPr>
            <w:tcW w:w="4950" w:type="dxa"/>
            <w:tcBorders>
              <w:top w:val="single" w:sz="4" w:space="0" w:color="000000"/>
              <w:bottom w:val="single" w:sz="4" w:space="0" w:color="000000"/>
            </w:tcBorders>
            <w:shd w:val="clear" w:color="auto" w:fill="C9C9C9"/>
          </w:tcPr>
          <w:p w14:paraId="0C28C84C" w14:textId="77777777" w:rsidR="000876A9" w:rsidRDefault="00461819">
            <w:pPr>
              <w:rPr>
                <w:rFonts w:ascii="Arial" w:eastAsia="Arial" w:hAnsi="Arial" w:cs="Arial"/>
                <w:i/>
              </w:rPr>
            </w:pPr>
            <w:r>
              <w:rPr>
                <w:rFonts w:ascii="Arial" w:eastAsia="Arial" w:hAnsi="Arial" w:cs="Arial"/>
                <w:b/>
              </w:rPr>
              <w:t>Level 2</w:t>
            </w:r>
            <w:r>
              <w:rPr>
                <w:rFonts w:ascii="Arial" w:eastAsia="Arial" w:hAnsi="Arial" w:cs="Arial"/>
              </w:rPr>
              <w:t xml:space="preserve"> </w:t>
            </w:r>
            <w:r w:rsidR="008450DE" w:rsidRPr="008450DE">
              <w:rPr>
                <w:rFonts w:ascii="Arial" w:eastAsia="Arial" w:hAnsi="Arial" w:cs="Arial"/>
                <w:i/>
              </w:rPr>
              <w:t>Explains rationale for test/resource utilization patterns in own practice setting</w:t>
            </w:r>
          </w:p>
        </w:tc>
        <w:tc>
          <w:tcPr>
            <w:tcW w:w="9175" w:type="dxa"/>
            <w:tcBorders>
              <w:top w:val="single" w:sz="4" w:space="0" w:color="000000"/>
              <w:left w:val="nil"/>
              <w:bottom w:val="single" w:sz="4" w:space="0" w:color="000000"/>
              <w:right w:val="single" w:sz="8" w:space="0" w:color="000000"/>
            </w:tcBorders>
            <w:shd w:val="clear" w:color="auto" w:fill="C9C9C9"/>
          </w:tcPr>
          <w:p w14:paraId="1398D42E"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Identifies appropriate or inappropriate ordering and overutilization</w:t>
            </w:r>
          </w:p>
          <w:p w14:paraId="6910AC42"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Discusses financial implications of inappropriate ordering and overutilization</w:t>
            </w:r>
          </w:p>
          <w:p w14:paraId="3FAD435F"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Understands the implications of inappropriate stat requests on overtime for laboratory staff </w:t>
            </w:r>
            <w:r w:rsidR="007C33BB">
              <w:rPr>
                <w:rFonts w:ascii="Arial" w:eastAsia="Arial" w:hAnsi="Arial" w:cs="Arial"/>
              </w:rPr>
              <w:t>members</w:t>
            </w:r>
          </w:p>
        </w:tc>
      </w:tr>
      <w:tr w:rsidR="000876A9" w14:paraId="2C84157A" w14:textId="77777777">
        <w:tc>
          <w:tcPr>
            <w:tcW w:w="4950" w:type="dxa"/>
            <w:tcBorders>
              <w:top w:val="single" w:sz="4" w:space="0" w:color="000000"/>
              <w:bottom w:val="single" w:sz="4" w:space="0" w:color="000000"/>
            </w:tcBorders>
            <w:shd w:val="clear" w:color="auto" w:fill="C9C9C9"/>
          </w:tcPr>
          <w:p w14:paraId="5C886BF7" w14:textId="77777777" w:rsidR="000876A9" w:rsidRDefault="00461819">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8450DE" w:rsidRPr="008450DE">
              <w:rPr>
                <w:rFonts w:ascii="Arial" w:eastAsia="Arial" w:hAnsi="Arial" w:cs="Arial"/>
                <w:i/>
                <w:color w:val="000000"/>
              </w:rPr>
              <w:t>Identifies opportunities to optimize utilization of pathology resources</w:t>
            </w:r>
          </w:p>
          <w:p w14:paraId="78A2CB8D" w14:textId="77777777" w:rsidR="000876A9" w:rsidRDefault="000876A9">
            <w:pPr>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1867E4D9"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Collaborates with departmental leadership to intervene in inappropriate or overutilization situations</w:t>
            </w:r>
          </w:p>
          <w:p w14:paraId="64C31FCA"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Addresses use of specific tests instead of a complete panel</w:t>
            </w:r>
          </w:p>
          <w:p w14:paraId="2CA762BF"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Understands the difference between clinical diagnostic and research tumor sequencing</w:t>
            </w:r>
          </w:p>
        </w:tc>
      </w:tr>
      <w:tr w:rsidR="000876A9" w14:paraId="592830E4" w14:textId="77777777">
        <w:tc>
          <w:tcPr>
            <w:tcW w:w="4950" w:type="dxa"/>
            <w:tcBorders>
              <w:top w:val="single" w:sz="4" w:space="0" w:color="000000"/>
              <w:bottom w:val="single" w:sz="4" w:space="0" w:color="000000"/>
            </w:tcBorders>
            <w:shd w:val="clear" w:color="auto" w:fill="C9C9C9"/>
          </w:tcPr>
          <w:p w14:paraId="6238A5DC" w14:textId="77777777" w:rsidR="000876A9" w:rsidRDefault="00461819">
            <w:pPr>
              <w:rPr>
                <w:rFonts w:ascii="Arial" w:eastAsia="Arial" w:hAnsi="Arial" w:cs="Arial"/>
                <w:i/>
              </w:rPr>
            </w:pPr>
            <w:r>
              <w:rPr>
                <w:rFonts w:ascii="Arial" w:eastAsia="Arial" w:hAnsi="Arial" w:cs="Arial"/>
                <w:b/>
              </w:rPr>
              <w:t>Level 4</w:t>
            </w:r>
            <w:r>
              <w:rPr>
                <w:rFonts w:ascii="Arial" w:eastAsia="Arial" w:hAnsi="Arial" w:cs="Arial"/>
                <w:i/>
              </w:rPr>
              <w:t xml:space="preserve"> </w:t>
            </w:r>
            <w:r w:rsidR="008450DE" w:rsidRPr="008450DE">
              <w:rPr>
                <w:rFonts w:ascii="Arial" w:eastAsia="Arial" w:hAnsi="Arial" w:cs="Arial"/>
                <w:i/>
              </w:rPr>
              <w:t>Initiates efforts to optimize utilization</w:t>
            </w:r>
          </w:p>
        </w:tc>
        <w:tc>
          <w:tcPr>
            <w:tcW w:w="9175" w:type="dxa"/>
            <w:tcBorders>
              <w:top w:val="single" w:sz="4" w:space="0" w:color="000000"/>
              <w:left w:val="nil"/>
              <w:bottom w:val="single" w:sz="4" w:space="0" w:color="000000"/>
              <w:right w:val="single" w:sz="8" w:space="0" w:color="000000"/>
            </w:tcBorders>
            <w:shd w:val="clear" w:color="auto" w:fill="C9C9C9"/>
          </w:tcPr>
          <w:p w14:paraId="323FE022"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Identifies faculty </w:t>
            </w:r>
            <w:r w:rsidR="007C33BB">
              <w:rPr>
                <w:rFonts w:ascii="Arial" w:eastAsia="Arial" w:hAnsi="Arial" w:cs="Arial"/>
              </w:rPr>
              <w:t xml:space="preserve">member </w:t>
            </w:r>
            <w:r>
              <w:rPr>
                <w:rFonts w:ascii="Arial" w:eastAsia="Arial" w:hAnsi="Arial" w:cs="Arial"/>
              </w:rPr>
              <w:t>and co-fellow overutilization of cytogenetic studies, removes up front ordering of stains with low diagnostic yield</w:t>
            </w:r>
          </w:p>
          <w:p w14:paraId="578651D1"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Orders immunohistochemical stains based on carefully considered differential diagnosis to optimize patient care and cost effectiveness</w:t>
            </w:r>
          </w:p>
          <w:p w14:paraId="56FD941E"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Discusses with the oncologist the boundaries between clinically relevant and research testing</w:t>
            </w:r>
          </w:p>
        </w:tc>
      </w:tr>
      <w:tr w:rsidR="000876A9" w14:paraId="32CBDE13" w14:textId="77777777">
        <w:tc>
          <w:tcPr>
            <w:tcW w:w="4950" w:type="dxa"/>
            <w:tcBorders>
              <w:top w:val="single" w:sz="4" w:space="0" w:color="000000"/>
              <w:bottom w:val="single" w:sz="4" w:space="0" w:color="000000"/>
            </w:tcBorders>
            <w:shd w:val="clear" w:color="auto" w:fill="C9C9C9"/>
          </w:tcPr>
          <w:p w14:paraId="75E88D8A" w14:textId="77777777" w:rsidR="000876A9" w:rsidRDefault="00461819">
            <w:pPr>
              <w:rPr>
                <w:rFonts w:ascii="Arial" w:eastAsia="Arial" w:hAnsi="Arial" w:cs="Arial"/>
                <w:i/>
              </w:rPr>
            </w:pPr>
            <w:r>
              <w:rPr>
                <w:rFonts w:ascii="Arial" w:eastAsia="Arial" w:hAnsi="Arial" w:cs="Arial"/>
                <w:b/>
              </w:rPr>
              <w:t>Level 5</w:t>
            </w:r>
            <w:r>
              <w:rPr>
                <w:rFonts w:ascii="Arial" w:eastAsia="Arial" w:hAnsi="Arial" w:cs="Arial"/>
              </w:rPr>
              <w:t xml:space="preserve"> </w:t>
            </w:r>
            <w:r w:rsidR="008450DE" w:rsidRPr="008450DE">
              <w:rPr>
                <w:rFonts w:ascii="Arial" w:eastAsia="Arial" w:hAnsi="Arial" w:cs="Arial"/>
                <w:i/>
              </w:rPr>
              <w:t>Completes a utilization review, implements change, and reviews effectiveness</w:t>
            </w:r>
          </w:p>
        </w:tc>
        <w:tc>
          <w:tcPr>
            <w:tcW w:w="9175" w:type="dxa"/>
            <w:tcBorders>
              <w:top w:val="single" w:sz="4" w:space="0" w:color="000000"/>
              <w:left w:val="nil"/>
              <w:bottom w:val="single" w:sz="4" w:space="0" w:color="000000"/>
              <w:right w:val="single" w:sz="8" w:space="0" w:color="000000"/>
            </w:tcBorders>
            <w:shd w:val="clear" w:color="auto" w:fill="C9C9C9"/>
          </w:tcPr>
          <w:p w14:paraId="758AEADB"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Independently or as a collaborator</w:t>
            </w:r>
            <w:r w:rsidR="007C33BB">
              <w:rPr>
                <w:rFonts w:ascii="Arial" w:eastAsia="Arial" w:hAnsi="Arial" w:cs="Arial"/>
              </w:rPr>
              <w:t>,</w:t>
            </w:r>
            <w:r>
              <w:rPr>
                <w:rFonts w:ascii="Arial" w:eastAsia="Arial" w:hAnsi="Arial" w:cs="Arial"/>
              </w:rPr>
              <w:t xml:space="preserve"> conducts a utilization review on patterns of ordering immunohistochemical stains for evaluation of small round cell tumors, identifies inappropriate ordering and overutilization in the context of evidence</w:t>
            </w:r>
            <w:r w:rsidR="007C33BB">
              <w:rPr>
                <w:rFonts w:ascii="Arial" w:eastAsia="Arial" w:hAnsi="Arial" w:cs="Arial"/>
              </w:rPr>
              <w:t>-</w:t>
            </w:r>
            <w:r>
              <w:rPr>
                <w:rFonts w:ascii="Arial" w:eastAsia="Arial" w:hAnsi="Arial" w:cs="Arial"/>
              </w:rPr>
              <w:t>based best practices, and engages stakeholders in interventions to modify and improve utilization practices and stewardship of resources</w:t>
            </w:r>
          </w:p>
          <w:p w14:paraId="6D60B9FC"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Publishes results of utilization review on a focused topic</w:t>
            </w:r>
          </w:p>
        </w:tc>
      </w:tr>
      <w:tr w:rsidR="000876A9" w14:paraId="37255EFE" w14:textId="77777777">
        <w:tc>
          <w:tcPr>
            <w:tcW w:w="4950" w:type="dxa"/>
            <w:shd w:val="clear" w:color="auto" w:fill="FFD965"/>
          </w:tcPr>
          <w:p w14:paraId="52135D89" w14:textId="77777777" w:rsidR="000876A9" w:rsidRDefault="00461819">
            <w:pPr>
              <w:rPr>
                <w:rFonts w:ascii="Arial" w:eastAsia="Arial" w:hAnsi="Arial" w:cs="Arial"/>
              </w:rPr>
            </w:pPr>
            <w:r>
              <w:rPr>
                <w:rFonts w:ascii="Arial" w:eastAsia="Arial" w:hAnsi="Arial" w:cs="Arial"/>
              </w:rPr>
              <w:t>Assessment Models or Tools</w:t>
            </w:r>
          </w:p>
        </w:tc>
        <w:tc>
          <w:tcPr>
            <w:tcW w:w="9175" w:type="dxa"/>
            <w:shd w:val="clear" w:color="auto" w:fill="FFD965"/>
          </w:tcPr>
          <w:p w14:paraId="4BF83A6B"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Direct observation</w:t>
            </w:r>
          </w:p>
          <w:p w14:paraId="0CE5F90F"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Faculty evaluations of fellow</w:t>
            </w:r>
          </w:p>
          <w:p w14:paraId="6D907449"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Participation in laboratory management and finance meetings </w:t>
            </w:r>
          </w:p>
          <w:p w14:paraId="59CA0B6E"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Planning and completion of a utilization review</w:t>
            </w:r>
          </w:p>
        </w:tc>
      </w:tr>
      <w:tr w:rsidR="000876A9" w14:paraId="55A9A72E" w14:textId="77777777">
        <w:tc>
          <w:tcPr>
            <w:tcW w:w="4950" w:type="dxa"/>
            <w:shd w:val="clear" w:color="auto" w:fill="8DB3E2"/>
          </w:tcPr>
          <w:p w14:paraId="2FB9FC8F" w14:textId="77777777" w:rsidR="000876A9" w:rsidRDefault="00461819">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0D1ABBF7" w14:textId="77777777" w:rsidR="000876A9" w:rsidRDefault="000876A9">
            <w:pPr>
              <w:numPr>
                <w:ilvl w:val="0"/>
                <w:numId w:val="1"/>
              </w:numPr>
              <w:pBdr>
                <w:top w:val="nil"/>
                <w:left w:val="nil"/>
                <w:bottom w:val="nil"/>
                <w:right w:val="nil"/>
                <w:between w:val="nil"/>
              </w:pBdr>
              <w:ind w:left="187" w:hanging="187"/>
              <w:rPr>
                <w:color w:val="000000"/>
              </w:rPr>
            </w:pPr>
          </w:p>
        </w:tc>
      </w:tr>
      <w:tr w:rsidR="000876A9" w14:paraId="584FE2E9" w14:textId="77777777">
        <w:trPr>
          <w:trHeight w:val="80"/>
        </w:trPr>
        <w:tc>
          <w:tcPr>
            <w:tcW w:w="4950" w:type="dxa"/>
            <w:shd w:val="clear" w:color="auto" w:fill="A8D08D"/>
          </w:tcPr>
          <w:p w14:paraId="687F6F3E" w14:textId="77777777" w:rsidR="000876A9" w:rsidRDefault="00461819">
            <w:pPr>
              <w:rPr>
                <w:rFonts w:ascii="Arial" w:eastAsia="Arial" w:hAnsi="Arial" w:cs="Arial"/>
              </w:rPr>
            </w:pPr>
            <w:r>
              <w:rPr>
                <w:rFonts w:ascii="Arial" w:eastAsia="Arial" w:hAnsi="Arial" w:cs="Arial"/>
              </w:rPr>
              <w:t>Notes or Resources</w:t>
            </w:r>
          </w:p>
        </w:tc>
        <w:tc>
          <w:tcPr>
            <w:tcW w:w="9175" w:type="dxa"/>
            <w:shd w:val="clear" w:color="auto" w:fill="A8D08D"/>
          </w:tcPr>
          <w:p w14:paraId="7BDB8E10"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Bejjanki H, Mramba LK, Beal SG, et al. The role of a best practice alert in the electronic medical record in reducing repetitive lab tests.</w:t>
            </w:r>
            <w:hyperlink r:id="rId39">
              <w:r>
                <w:rPr>
                  <w:rFonts w:ascii="Arial" w:eastAsia="Arial" w:hAnsi="Arial" w:cs="Arial"/>
                </w:rPr>
                <w:t xml:space="preserve"> </w:t>
              </w:r>
            </w:hyperlink>
            <w:hyperlink r:id="rId40">
              <w:r>
                <w:rPr>
                  <w:rFonts w:ascii="Arial" w:eastAsia="Arial" w:hAnsi="Arial" w:cs="Arial"/>
                  <w:i/>
                </w:rPr>
                <w:t>Clinicoecon Outcomes Res</w:t>
              </w:r>
            </w:hyperlink>
            <w:hyperlink r:id="rId41">
              <w:r>
                <w:rPr>
                  <w:rFonts w:ascii="Arial" w:eastAsia="Arial" w:hAnsi="Arial" w:cs="Arial"/>
                </w:rPr>
                <w:t>.</w:t>
              </w:r>
            </w:hyperlink>
            <w:r>
              <w:rPr>
                <w:rFonts w:ascii="Arial" w:eastAsia="Arial" w:hAnsi="Arial" w:cs="Arial"/>
              </w:rPr>
              <w:t xml:space="preserve"> 2018;10:611-618. </w:t>
            </w:r>
            <w:hyperlink r:id="rId42">
              <w:r>
                <w:rPr>
                  <w:rFonts w:ascii="Arial" w:eastAsia="Arial" w:hAnsi="Arial" w:cs="Arial"/>
                  <w:color w:val="0000FF"/>
                  <w:u w:val="single"/>
                </w:rPr>
                <w:t>https://www.ncbi.nlm.nih.gov/pmc/articles/PMC6181108/</w:t>
              </w:r>
            </w:hyperlink>
            <w:r>
              <w:rPr>
                <w:rFonts w:ascii="Arial" w:eastAsia="Arial" w:hAnsi="Arial" w:cs="Arial"/>
              </w:rPr>
              <w:t>. 2020.</w:t>
            </w:r>
          </w:p>
          <w:p w14:paraId="30E5F546"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lastRenderedPageBreak/>
              <w:t>Harb R, Hajdasz D, Landry ML, Sussman LS. Improving laboratory test utilisation at the multihospital Yale New Haven Health System.</w:t>
            </w:r>
            <w:hyperlink r:id="rId43">
              <w:r>
                <w:rPr>
                  <w:rFonts w:ascii="Arial" w:eastAsia="Arial" w:hAnsi="Arial" w:cs="Arial"/>
                </w:rPr>
                <w:t xml:space="preserve"> </w:t>
              </w:r>
            </w:hyperlink>
            <w:hyperlink r:id="rId44">
              <w:r>
                <w:rPr>
                  <w:rFonts w:ascii="Arial" w:eastAsia="Arial" w:hAnsi="Arial" w:cs="Arial"/>
                  <w:i/>
                </w:rPr>
                <w:t>BMJ Open Qual.</w:t>
              </w:r>
            </w:hyperlink>
            <w:r>
              <w:rPr>
                <w:rFonts w:ascii="Arial" w:eastAsia="Arial" w:hAnsi="Arial" w:cs="Arial"/>
              </w:rPr>
              <w:t xml:space="preserve"> 2019;8(3):e000689. </w:t>
            </w:r>
            <w:hyperlink r:id="rId45">
              <w:r>
                <w:rPr>
                  <w:rFonts w:ascii="Arial" w:eastAsia="Arial" w:hAnsi="Arial" w:cs="Arial"/>
                  <w:color w:val="0000FF"/>
                  <w:u w:val="single"/>
                </w:rPr>
                <w:t>https://www.ncbi.nlm.nih.gov/pmc/articles/PMC6768328/</w:t>
              </w:r>
            </w:hyperlink>
            <w:r>
              <w:rPr>
                <w:rFonts w:ascii="Arial" w:eastAsia="Arial" w:hAnsi="Arial" w:cs="Arial"/>
              </w:rPr>
              <w:t>. 2020.</w:t>
            </w:r>
          </w:p>
          <w:p w14:paraId="00FF42D8"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Kowbecka DM, Ronksley PE, McKay JA, et al. Influence of educational, audit and feedback, system based, and incentive and penalty interventions to reduce laboratory test utilization: a systematic review. </w:t>
            </w:r>
            <w:hyperlink r:id="rId46">
              <w:r>
                <w:rPr>
                  <w:rFonts w:ascii="Arial" w:eastAsia="Arial" w:hAnsi="Arial" w:cs="Arial"/>
                  <w:i/>
                </w:rPr>
                <w:t>Clin Chem Lab Med</w:t>
              </w:r>
            </w:hyperlink>
            <w:hyperlink r:id="rId47">
              <w:r>
                <w:rPr>
                  <w:rFonts w:ascii="Arial" w:eastAsia="Arial" w:hAnsi="Arial" w:cs="Arial"/>
                </w:rPr>
                <w:t>.</w:t>
              </w:r>
            </w:hyperlink>
            <w:r>
              <w:rPr>
                <w:rFonts w:ascii="Arial" w:eastAsia="Arial" w:hAnsi="Arial" w:cs="Arial"/>
              </w:rPr>
              <w:t xml:space="preserve"> 2015;53(2):157-183.</w:t>
            </w:r>
            <w:r>
              <w:rPr>
                <w:rFonts w:ascii="Arial" w:eastAsia="Arial" w:hAnsi="Arial" w:cs="Arial"/>
                <w:color w:val="000000"/>
              </w:rPr>
              <w:t xml:space="preserve"> </w:t>
            </w:r>
            <w:hyperlink r:id="rId48">
              <w:r>
                <w:rPr>
                  <w:rFonts w:ascii="Arial" w:eastAsia="Arial" w:hAnsi="Arial" w:cs="Arial"/>
                  <w:color w:val="0000FF"/>
                  <w:u w:val="single"/>
                </w:rPr>
                <w:t>https://www.degruyter.com/view/j/cclm.2015.53.issue-2/cclm-2014-0778/cclm-2014-0778.xml</w:t>
              </w:r>
            </w:hyperlink>
            <w:r>
              <w:rPr>
                <w:rFonts w:ascii="Arial" w:eastAsia="Arial" w:hAnsi="Arial" w:cs="Arial"/>
                <w:color w:val="000000"/>
              </w:rPr>
              <w:t>. 2020.</w:t>
            </w:r>
          </w:p>
          <w:p w14:paraId="5BB405B9"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Lewandrowski K. Managing utilization of new diagnostic tests.</w:t>
            </w:r>
            <w:hyperlink r:id="rId49">
              <w:r>
                <w:rPr>
                  <w:rFonts w:ascii="Arial" w:eastAsia="Arial" w:hAnsi="Arial" w:cs="Arial"/>
                  <w:i/>
                </w:rPr>
                <w:t xml:space="preserve"> Clin Leadersh Manag Rev</w:t>
              </w:r>
            </w:hyperlink>
            <w:hyperlink r:id="rId50">
              <w:r>
                <w:rPr>
                  <w:rFonts w:ascii="Arial" w:eastAsia="Arial" w:hAnsi="Arial" w:cs="Arial"/>
                </w:rPr>
                <w:t>.</w:t>
              </w:r>
            </w:hyperlink>
            <w:r>
              <w:rPr>
                <w:rFonts w:ascii="Arial" w:eastAsia="Arial" w:hAnsi="Arial" w:cs="Arial"/>
              </w:rPr>
              <w:t xml:space="preserve"> 2003;17(6):318-324. </w:t>
            </w:r>
            <w:hyperlink r:id="rId51">
              <w:r>
                <w:rPr>
                  <w:rFonts w:ascii="Arial" w:eastAsia="Arial" w:hAnsi="Arial" w:cs="Arial"/>
                  <w:color w:val="0000FF"/>
                  <w:u w:val="single"/>
                </w:rPr>
                <w:t>https://www.researchgate.net/publication/8945324_Managing_utilization_of_new_diagnostic_tests</w:t>
              </w:r>
            </w:hyperlink>
            <w:r>
              <w:rPr>
                <w:rFonts w:ascii="Arial" w:eastAsia="Arial" w:hAnsi="Arial" w:cs="Arial"/>
              </w:rPr>
              <w:t>. 2020.</w:t>
            </w:r>
          </w:p>
          <w:p w14:paraId="244C7F53"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Seattle Children's Hospital. Patient-centered Laboratory Utilization Guidance Services. </w:t>
            </w:r>
            <w:hyperlink r:id="rId52">
              <w:r>
                <w:rPr>
                  <w:rFonts w:ascii="Arial" w:eastAsia="Arial" w:hAnsi="Arial" w:cs="Arial"/>
                  <w:color w:val="0000FF"/>
                  <w:u w:val="single"/>
                </w:rPr>
                <w:t>http://www.schplugs.org/</w:t>
              </w:r>
            </w:hyperlink>
            <w:r>
              <w:rPr>
                <w:rFonts w:ascii="Arial" w:eastAsia="Arial" w:hAnsi="Arial" w:cs="Arial"/>
              </w:rPr>
              <w:t>. 2020.</w:t>
            </w:r>
          </w:p>
          <w:p w14:paraId="25BD4E6C"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Ulbright TM, Tickoo SK, Berney DM, Srigley JR, Members of the ISUP Immunohistochemistry in Diagnostic Urologic Pathology Group. Best practices recommendations in the application of immunohistochemistry in testicular tumors: Report from the International  Society of Urological Pathology Consensus Conference. </w:t>
            </w:r>
            <w:r>
              <w:rPr>
                <w:rFonts w:ascii="Arial" w:eastAsia="Arial" w:hAnsi="Arial" w:cs="Arial"/>
                <w:i/>
              </w:rPr>
              <w:t>Am J Surg Patho</w:t>
            </w:r>
            <w:r>
              <w:rPr>
                <w:rFonts w:ascii="Arial" w:eastAsia="Arial" w:hAnsi="Arial" w:cs="Arial"/>
              </w:rPr>
              <w:t xml:space="preserve">l. 2014;38(8):e50-e59. </w:t>
            </w:r>
            <w:hyperlink r:id="rId53">
              <w:r>
                <w:rPr>
                  <w:rFonts w:ascii="Arial" w:eastAsia="Arial" w:hAnsi="Arial" w:cs="Arial"/>
                  <w:color w:val="0000FF"/>
                  <w:u w:val="single"/>
                </w:rPr>
                <w:t>https://journals.lww.com/ajsp/Abstract/2014/08000/Best_Practices_Recommendations_in_the_Application.4.aspx</w:t>
              </w:r>
            </w:hyperlink>
            <w:r>
              <w:rPr>
                <w:rFonts w:ascii="Arial" w:eastAsia="Arial" w:hAnsi="Arial" w:cs="Arial"/>
              </w:rPr>
              <w:t>. 2020.</w:t>
            </w:r>
          </w:p>
          <w:p w14:paraId="6A7652B5"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Verna R, Velazquez AB, Laposata M. Reducing diagnostic errors worldwide through diagnostic management teams.</w:t>
            </w:r>
            <w:hyperlink r:id="rId54">
              <w:r>
                <w:rPr>
                  <w:rFonts w:ascii="Arial" w:eastAsia="Arial" w:hAnsi="Arial" w:cs="Arial"/>
                </w:rPr>
                <w:t xml:space="preserve"> </w:t>
              </w:r>
            </w:hyperlink>
            <w:hyperlink r:id="rId55">
              <w:r>
                <w:rPr>
                  <w:rFonts w:ascii="Arial" w:eastAsia="Arial" w:hAnsi="Arial" w:cs="Arial"/>
                  <w:i/>
                </w:rPr>
                <w:t>Ann Lab Med</w:t>
              </w:r>
            </w:hyperlink>
            <w:hyperlink r:id="rId56">
              <w:r>
                <w:rPr>
                  <w:rFonts w:ascii="Arial" w:eastAsia="Arial" w:hAnsi="Arial" w:cs="Arial"/>
                </w:rPr>
                <w:t>.</w:t>
              </w:r>
            </w:hyperlink>
            <w:r>
              <w:rPr>
                <w:rFonts w:ascii="Arial" w:eastAsia="Arial" w:hAnsi="Arial" w:cs="Arial"/>
              </w:rPr>
              <w:t xml:space="preserve"> 2019;39(2):121-124. </w:t>
            </w:r>
            <w:hyperlink r:id="rId57">
              <w:r>
                <w:rPr>
                  <w:rFonts w:ascii="Arial" w:eastAsia="Arial" w:hAnsi="Arial" w:cs="Arial"/>
                  <w:color w:val="0000FF"/>
                  <w:u w:val="single"/>
                </w:rPr>
                <w:t>https://synapse.koreamed.org/DOIx.php?id=10.3343/alm.2019.39.2.121</w:t>
              </w:r>
            </w:hyperlink>
            <w:r>
              <w:rPr>
                <w:rFonts w:ascii="Arial" w:eastAsia="Arial" w:hAnsi="Arial" w:cs="Arial"/>
              </w:rPr>
              <w:t>. 2020.</w:t>
            </w:r>
          </w:p>
        </w:tc>
      </w:tr>
    </w:tbl>
    <w:p w14:paraId="0BC0F9D6" w14:textId="77777777" w:rsidR="000876A9" w:rsidRDefault="00461819">
      <w:pPr>
        <w:rPr>
          <w:rFonts w:ascii="Arial" w:eastAsia="Arial" w:hAnsi="Arial" w:cs="Arial"/>
        </w:rPr>
      </w:pPr>
      <w:r>
        <w:lastRenderedPageBreak/>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76A9" w14:paraId="22C4CE09" w14:textId="77777777">
        <w:trPr>
          <w:trHeight w:val="760"/>
        </w:trPr>
        <w:tc>
          <w:tcPr>
            <w:tcW w:w="14125" w:type="dxa"/>
            <w:gridSpan w:val="2"/>
            <w:shd w:val="clear" w:color="auto" w:fill="9CC3E5"/>
          </w:tcPr>
          <w:p w14:paraId="053D3D85" w14:textId="77777777" w:rsidR="000876A9" w:rsidRDefault="00461819">
            <w:pPr>
              <w:ind w:left="14" w:hanging="14"/>
              <w:jc w:val="center"/>
              <w:rPr>
                <w:rFonts w:ascii="Arial" w:eastAsia="Arial" w:hAnsi="Arial" w:cs="Arial"/>
                <w:b/>
              </w:rPr>
            </w:pPr>
            <w:r>
              <w:rPr>
                <w:rFonts w:ascii="Arial" w:eastAsia="Arial" w:hAnsi="Arial" w:cs="Arial"/>
                <w:b/>
              </w:rPr>
              <w:lastRenderedPageBreak/>
              <w:t xml:space="preserve">Practice-Based Learning and Improvement 1: Evidence-Based Practice and Scholarship </w:t>
            </w:r>
          </w:p>
          <w:p w14:paraId="196DC254" w14:textId="77777777" w:rsidR="000876A9" w:rsidRDefault="00461819">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incorporate evidence into clinical practice and contribute to the body of knowledge in pediatric and perinatal pathology</w:t>
            </w:r>
          </w:p>
        </w:tc>
      </w:tr>
      <w:tr w:rsidR="000876A9" w14:paraId="696F7ACE" w14:textId="77777777">
        <w:tc>
          <w:tcPr>
            <w:tcW w:w="4950" w:type="dxa"/>
            <w:shd w:val="clear" w:color="auto" w:fill="FAC090"/>
          </w:tcPr>
          <w:p w14:paraId="7320E79D" w14:textId="77777777" w:rsidR="000876A9" w:rsidRDefault="00461819">
            <w:pPr>
              <w:jc w:val="center"/>
              <w:rPr>
                <w:rFonts w:ascii="Arial" w:eastAsia="Arial" w:hAnsi="Arial" w:cs="Arial"/>
                <w:b/>
              </w:rPr>
            </w:pPr>
            <w:r>
              <w:rPr>
                <w:rFonts w:ascii="Arial" w:eastAsia="Arial" w:hAnsi="Arial" w:cs="Arial"/>
                <w:b/>
              </w:rPr>
              <w:t>Milestones</w:t>
            </w:r>
          </w:p>
        </w:tc>
        <w:tc>
          <w:tcPr>
            <w:tcW w:w="9175" w:type="dxa"/>
            <w:shd w:val="clear" w:color="auto" w:fill="FAC090"/>
          </w:tcPr>
          <w:p w14:paraId="506262A7" w14:textId="77777777" w:rsidR="000876A9" w:rsidRDefault="00461819">
            <w:pPr>
              <w:ind w:left="14" w:hanging="14"/>
              <w:jc w:val="center"/>
              <w:rPr>
                <w:rFonts w:ascii="Arial" w:eastAsia="Arial" w:hAnsi="Arial" w:cs="Arial"/>
                <w:b/>
              </w:rPr>
            </w:pPr>
            <w:r>
              <w:rPr>
                <w:rFonts w:ascii="Arial" w:eastAsia="Arial" w:hAnsi="Arial" w:cs="Arial"/>
                <w:b/>
              </w:rPr>
              <w:t>Examples</w:t>
            </w:r>
          </w:p>
        </w:tc>
      </w:tr>
      <w:tr w:rsidR="000876A9" w14:paraId="2CC2E322" w14:textId="77777777">
        <w:tc>
          <w:tcPr>
            <w:tcW w:w="4950" w:type="dxa"/>
            <w:tcBorders>
              <w:top w:val="single" w:sz="4" w:space="0" w:color="000000"/>
              <w:bottom w:val="single" w:sz="4" w:space="0" w:color="000000"/>
            </w:tcBorders>
            <w:shd w:val="clear" w:color="auto" w:fill="C9C9C9"/>
          </w:tcPr>
          <w:p w14:paraId="74C71E61" w14:textId="77777777" w:rsidR="008450DE" w:rsidRPr="008450DE" w:rsidRDefault="00461819" w:rsidP="008450DE">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8450DE" w:rsidRPr="008450DE">
              <w:rPr>
                <w:rFonts w:ascii="Arial" w:eastAsia="Arial" w:hAnsi="Arial" w:cs="Arial"/>
                <w:i/>
                <w:color w:val="000000"/>
              </w:rPr>
              <w:t>Demonstrates how to access and select applicable evidence</w:t>
            </w:r>
          </w:p>
          <w:p w14:paraId="15E55E82" w14:textId="77777777" w:rsidR="008450DE" w:rsidRPr="008450DE" w:rsidRDefault="008450DE" w:rsidP="008450DE">
            <w:pPr>
              <w:rPr>
                <w:rFonts w:ascii="Arial" w:eastAsia="Arial" w:hAnsi="Arial" w:cs="Arial"/>
                <w:i/>
                <w:color w:val="000000"/>
              </w:rPr>
            </w:pPr>
          </w:p>
          <w:p w14:paraId="1B677107" w14:textId="77777777" w:rsidR="000876A9" w:rsidRDefault="008450DE" w:rsidP="008450DE">
            <w:pPr>
              <w:rPr>
                <w:rFonts w:ascii="Arial" w:eastAsia="Arial" w:hAnsi="Arial" w:cs="Arial"/>
                <w:i/>
                <w:color w:val="000000"/>
              </w:rPr>
            </w:pPr>
            <w:r w:rsidRPr="008450DE">
              <w:rPr>
                <w:rFonts w:ascii="Arial" w:eastAsia="Arial" w:hAnsi="Arial" w:cs="Arial"/>
                <w:i/>
                <w:color w:val="000000"/>
              </w:rPr>
              <w:t>Is aware of the need for patient privacy, autonomy, and consent as applied to clinical research</w:t>
            </w:r>
          </w:p>
        </w:tc>
        <w:tc>
          <w:tcPr>
            <w:tcW w:w="9175" w:type="dxa"/>
            <w:tcBorders>
              <w:top w:val="single" w:sz="4" w:space="0" w:color="000000"/>
              <w:left w:val="nil"/>
              <w:bottom w:val="single" w:sz="4" w:space="0" w:color="000000"/>
              <w:right w:val="single" w:sz="8" w:space="0" w:color="000000"/>
            </w:tcBorders>
            <w:shd w:val="clear" w:color="auto" w:fill="C9C9C9"/>
          </w:tcPr>
          <w:p w14:paraId="6A67DE2D"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Understands and accesses national research databases, journals, protocols, and textbooks relevant to pediatric pathology</w:t>
            </w:r>
          </w:p>
          <w:p w14:paraId="2DC34CE0" w14:textId="77777777" w:rsidR="000876A9" w:rsidRDefault="000876A9">
            <w:pPr>
              <w:pBdr>
                <w:top w:val="nil"/>
                <w:left w:val="nil"/>
                <w:bottom w:val="nil"/>
                <w:right w:val="nil"/>
                <w:between w:val="nil"/>
              </w:pBdr>
              <w:rPr>
                <w:rFonts w:ascii="Arial" w:eastAsia="Arial" w:hAnsi="Arial" w:cs="Arial"/>
                <w:color w:val="000000"/>
              </w:rPr>
            </w:pPr>
          </w:p>
          <w:p w14:paraId="3868EFC3"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Identifies the need for an Institutional Review Board (IRB) approval when collecting cases for a possible research project</w:t>
            </w:r>
          </w:p>
        </w:tc>
      </w:tr>
      <w:tr w:rsidR="000876A9" w14:paraId="461D80AB" w14:textId="77777777">
        <w:tc>
          <w:tcPr>
            <w:tcW w:w="4950" w:type="dxa"/>
            <w:tcBorders>
              <w:top w:val="single" w:sz="4" w:space="0" w:color="000000"/>
              <w:bottom w:val="single" w:sz="4" w:space="0" w:color="000000"/>
            </w:tcBorders>
            <w:shd w:val="clear" w:color="auto" w:fill="C9C9C9"/>
          </w:tcPr>
          <w:p w14:paraId="4B905A48" w14:textId="77777777" w:rsidR="008450DE" w:rsidRPr="008450DE" w:rsidRDefault="00461819" w:rsidP="008450DE">
            <w:pPr>
              <w:rPr>
                <w:rFonts w:ascii="Arial" w:eastAsia="Arial" w:hAnsi="Arial" w:cs="Arial"/>
                <w:i/>
              </w:rPr>
            </w:pPr>
            <w:r>
              <w:rPr>
                <w:rFonts w:ascii="Arial" w:eastAsia="Arial" w:hAnsi="Arial" w:cs="Arial"/>
                <w:b/>
              </w:rPr>
              <w:t>Level 2</w:t>
            </w:r>
            <w:r>
              <w:rPr>
                <w:rFonts w:ascii="Arial" w:eastAsia="Arial" w:hAnsi="Arial" w:cs="Arial"/>
              </w:rPr>
              <w:t xml:space="preserve"> </w:t>
            </w:r>
            <w:r w:rsidR="008450DE" w:rsidRPr="008450DE">
              <w:rPr>
                <w:rFonts w:ascii="Arial" w:eastAsia="Arial" w:hAnsi="Arial" w:cs="Arial"/>
                <w:i/>
              </w:rPr>
              <w:t>Identifies and applies the best available evidence to guide diagnostic work-up of simple cases</w:t>
            </w:r>
          </w:p>
          <w:p w14:paraId="7BE44835" w14:textId="77777777" w:rsidR="008450DE" w:rsidRPr="008450DE" w:rsidRDefault="008450DE" w:rsidP="008450DE">
            <w:pPr>
              <w:rPr>
                <w:rFonts w:ascii="Arial" w:eastAsia="Arial" w:hAnsi="Arial" w:cs="Arial"/>
                <w:i/>
              </w:rPr>
            </w:pPr>
          </w:p>
          <w:p w14:paraId="7FB3011A" w14:textId="77777777" w:rsidR="000876A9" w:rsidRDefault="008450DE" w:rsidP="008450DE">
            <w:pPr>
              <w:rPr>
                <w:rFonts w:ascii="Arial" w:eastAsia="Arial" w:hAnsi="Arial" w:cs="Arial"/>
                <w:i/>
              </w:rPr>
            </w:pPr>
            <w:r w:rsidRPr="008450DE">
              <w:rPr>
                <w:rFonts w:ascii="Arial" w:eastAsia="Arial" w:hAnsi="Arial" w:cs="Arial"/>
                <w:i/>
              </w:rPr>
              <w:t>Develops knowledge of the basic principles of research (demographics, Institutional Review Board, human subjects), including how research is evaluated, explained to patients, and applied to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113E395C"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Uses national research databases, journals, protocols, and textbooks relevant to pediatric pathology</w:t>
            </w:r>
          </w:p>
          <w:p w14:paraId="1B2B3C17" w14:textId="77777777" w:rsidR="000876A9" w:rsidRDefault="000876A9">
            <w:pPr>
              <w:pBdr>
                <w:top w:val="nil"/>
                <w:left w:val="nil"/>
                <w:bottom w:val="nil"/>
                <w:right w:val="nil"/>
                <w:between w:val="nil"/>
              </w:pBdr>
              <w:rPr>
                <w:rFonts w:ascii="Arial" w:eastAsia="Arial" w:hAnsi="Arial" w:cs="Arial"/>
                <w:color w:val="000000"/>
              </w:rPr>
            </w:pPr>
          </w:p>
          <w:p w14:paraId="64AD04A3" w14:textId="77777777" w:rsidR="000876A9" w:rsidRDefault="000876A9">
            <w:pPr>
              <w:pBdr>
                <w:top w:val="nil"/>
                <w:left w:val="nil"/>
                <w:bottom w:val="nil"/>
                <w:right w:val="nil"/>
                <w:between w:val="nil"/>
              </w:pBdr>
              <w:rPr>
                <w:rFonts w:ascii="Arial" w:eastAsia="Arial" w:hAnsi="Arial" w:cs="Arial"/>
                <w:color w:val="000000"/>
              </w:rPr>
            </w:pPr>
          </w:p>
          <w:p w14:paraId="5C97C997"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Drafts an IRB protocol with attending oversight</w:t>
            </w:r>
          </w:p>
        </w:tc>
      </w:tr>
      <w:tr w:rsidR="000876A9" w14:paraId="693050EE" w14:textId="77777777">
        <w:tc>
          <w:tcPr>
            <w:tcW w:w="4950" w:type="dxa"/>
            <w:tcBorders>
              <w:top w:val="single" w:sz="4" w:space="0" w:color="000000"/>
              <w:bottom w:val="single" w:sz="4" w:space="0" w:color="000000"/>
            </w:tcBorders>
            <w:shd w:val="clear" w:color="auto" w:fill="C9C9C9"/>
          </w:tcPr>
          <w:p w14:paraId="74DDFFA7" w14:textId="77777777" w:rsidR="008450DE" w:rsidRPr="008450DE" w:rsidRDefault="00461819" w:rsidP="008450DE">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8450DE" w:rsidRPr="008450DE">
              <w:rPr>
                <w:rFonts w:ascii="Arial" w:eastAsia="Arial" w:hAnsi="Arial" w:cs="Arial"/>
                <w:i/>
                <w:color w:val="000000"/>
              </w:rPr>
              <w:t>Identifies and applies the best available evidence to guide diagnostic work-up of complex cases</w:t>
            </w:r>
          </w:p>
          <w:p w14:paraId="03A59A37" w14:textId="77777777" w:rsidR="008450DE" w:rsidRPr="008450DE" w:rsidRDefault="008450DE" w:rsidP="008450DE">
            <w:pPr>
              <w:rPr>
                <w:rFonts w:ascii="Arial" w:eastAsia="Arial" w:hAnsi="Arial" w:cs="Arial"/>
                <w:i/>
                <w:color w:val="000000"/>
              </w:rPr>
            </w:pPr>
          </w:p>
          <w:p w14:paraId="0319DCDE" w14:textId="77777777" w:rsidR="000876A9" w:rsidRDefault="008450DE" w:rsidP="008450DE">
            <w:pPr>
              <w:rPr>
                <w:rFonts w:ascii="Arial" w:eastAsia="Arial" w:hAnsi="Arial" w:cs="Arial"/>
                <w:i/>
                <w:color w:val="000000"/>
              </w:rPr>
            </w:pPr>
            <w:r w:rsidRPr="008450DE">
              <w:rPr>
                <w:rFonts w:ascii="Arial" w:eastAsia="Arial" w:hAnsi="Arial" w:cs="Arial"/>
                <w:i/>
                <w:color w:val="000000"/>
              </w:rPr>
              <w:t>Applies knowledge of the basic principles of research such as informed consent and research protocols to clinical practice,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123ADC8F"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Uses </w:t>
            </w:r>
            <w:r>
              <w:rPr>
                <w:rFonts w:ascii="Arial" w:eastAsia="Arial" w:hAnsi="Arial" w:cs="Arial"/>
              </w:rPr>
              <w:t>national research databases, journals, protocols, and textbooks relevant to pediatric pathology</w:t>
            </w:r>
            <w:r>
              <w:rPr>
                <w:rFonts w:ascii="Arial" w:eastAsia="Arial" w:hAnsi="Arial" w:cs="Arial"/>
                <w:color w:val="000000"/>
              </w:rPr>
              <w:t xml:space="preserve"> in order to guide ordering molecular testing </w:t>
            </w:r>
            <w:r>
              <w:rPr>
                <w:rFonts w:ascii="Arial" w:eastAsia="Arial" w:hAnsi="Arial" w:cs="Arial"/>
              </w:rPr>
              <w:t xml:space="preserve">or sequencing for unusual pediatric tumors </w:t>
            </w:r>
          </w:p>
          <w:p w14:paraId="772C1E5C" w14:textId="77777777" w:rsidR="000876A9" w:rsidRDefault="000876A9">
            <w:pPr>
              <w:pBdr>
                <w:top w:val="nil"/>
                <w:left w:val="nil"/>
                <w:bottom w:val="nil"/>
                <w:right w:val="nil"/>
                <w:between w:val="nil"/>
              </w:pBdr>
              <w:rPr>
                <w:rFonts w:ascii="Arial" w:eastAsia="Arial" w:hAnsi="Arial" w:cs="Arial"/>
                <w:color w:val="000000"/>
              </w:rPr>
            </w:pPr>
          </w:p>
          <w:p w14:paraId="72959A0B"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Drafts an IRB protocol with minimal oversight</w:t>
            </w:r>
          </w:p>
          <w:p w14:paraId="7043841D"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Completes research project and submits an abstract for a national meeting</w:t>
            </w:r>
          </w:p>
        </w:tc>
      </w:tr>
      <w:tr w:rsidR="000876A9" w14:paraId="52BE89C3" w14:textId="77777777">
        <w:tc>
          <w:tcPr>
            <w:tcW w:w="4950" w:type="dxa"/>
            <w:tcBorders>
              <w:top w:val="single" w:sz="4" w:space="0" w:color="000000"/>
              <w:bottom w:val="single" w:sz="4" w:space="0" w:color="000000"/>
            </w:tcBorders>
            <w:shd w:val="clear" w:color="auto" w:fill="C9C9C9"/>
          </w:tcPr>
          <w:p w14:paraId="7D9DB929" w14:textId="77777777" w:rsidR="008450DE" w:rsidRPr="008450DE" w:rsidRDefault="00461819" w:rsidP="008450DE">
            <w:pPr>
              <w:rPr>
                <w:rFonts w:ascii="Arial" w:eastAsia="Arial" w:hAnsi="Arial" w:cs="Arial"/>
                <w:i/>
              </w:rPr>
            </w:pPr>
            <w:r>
              <w:rPr>
                <w:rFonts w:ascii="Arial" w:eastAsia="Arial" w:hAnsi="Arial" w:cs="Arial"/>
                <w:b/>
              </w:rPr>
              <w:t>Level 4</w:t>
            </w:r>
            <w:r>
              <w:rPr>
                <w:rFonts w:ascii="Arial" w:eastAsia="Arial" w:hAnsi="Arial" w:cs="Arial"/>
              </w:rPr>
              <w:t xml:space="preserve"> </w:t>
            </w:r>
            <w:r w:rsidR="008450DE" w:rsidRPr="008450DE">
              <w:rPr>
                <w:rFonts w:ascii="Arial" w:eastAsia="Arial" w:hAnsi="Arial" w:cs="Arial"/>
                <w:i/>
              </w:rPr>
              <w:t>Critically appraises and applies evidence to guide care, even in the face of conflicting data</w:t>
            </w:r>
          </w:p>
          <w:p w14:paraId="26D56005" w14:textId="77777777" w:rsidR="008450DE" w:rsidRPr="008450DE" w:rsidRDefault="008450DE" w:rsidP="008450DE">
            <w:pPr>
              <w:rPr>
                <w:rFonts w:ascii="Arial" w:eastAsia="Arial" w:hAnsi="Arial" w:cs="Arial"/>
                <w:i/>
              </w:rPr>
            </w:pPr>
          </w:p>
          <w:p w14:paraId="62D158AF" w14:textId="77777777" w:rsidR="000876A9" w:rsidRDefault="008450DE" w:rsidP="008450DE">
            <w:pPr>
              <w:rPr>
                <w:rFonts w:ascii="Arial" w:eastAsia="Arial" w:hAnsi="Arial" w:cs="Arial"/>
                <w:i/>
              </w:rPr>
            </w:pPr>
            <w:r w:rsidRPr="008450DE">
              <w:rPr>
                <w:rFonts w:ascii="Arial" w:eastAsia="Arial" w:hAnsi="Arial" w:cs="Arial"/>
                <w:i/>
              </w:rPr>
              <w:t>Proactively and consistently applies knowledge of the basic principles of research such as informed consent and research protocols to clinical practice</w:t>
            </w:r>
          </w:p>
        </w:tc>
        <w:tc>
          <w:tcPr>
            <w:tcW w:w="9175" w:type="dxa"/>
            <w:tcBorders>
              <w:top w:val="single" w:sz="4" w:space="0" w:color="000000"/>
              <w:left w:val="nil"/>
              <w:bottom w:val="single" w:sz="4" w:space="0" w:color="000000"/>
              <w:right w:val="single" w:sz="8" w:space="0" w:color="000000"/>
            </w:tcBorders>
            <w:shd w:val="clear" w:color="auto" w:fill="C9C9C9"/>
          </w:tcPr>
          <w:p w14:paraId="14442C9C"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Appropriately researches the primary literature to explain rare molecular findings </w:t>
            </w:r>
          </w:p>
          <w:p w14:paraId="167019E4" w14:textId="77777777" w:rsidR="000876A9" w:rsidRDefault="000876A9">
            <w:pPr>
              <w:pBdr>
                <w:top w:val="nil"/>
                <w:left w:val="nil"/>
                <w:bottom w:val="nil"/>
                <w:right w:val="nil"/>
                <w:between w:val="nil"/>
              </w:pBdr>
              <w:rPr>
                <w:rFonts w:ascii="Arial" w:eastAsia="Arial" w:hAnsi="Arial" w:cs="Arial"/>
                <w:color w:val="000000"/>
              </w:rPr>
            </w:pPr>
          </w:p>
          <w:p w14:paraId="659E02AA" w14:textId="77777777" w:rsidR="000876A9" w:rsidRDefault="000876A9">
            <w:pPr>
              <w:pBdr>
                <w:top w:val="nil"/>
                <w:left w:val="nil"/>
                <w:bottom w:val="nil"/>
                <w:right w:val="nil"/>
                <w:between w:val="nil"/>
              </w:pBdr>
              <w:rPr>
                <w:rFonts w:ascii="Arial" w:eastAsia="Arial" w:hAnsi="Arial" w:cs="Arial"/>
                <w:color w:val="000000"/>
              </w:rPr>
            </w:pPr>
          </w:p>
          <w:p w14:paraId="79D90E7E" w14:textId="77777777" w:rsidR="000876A9" w:rsidRDefault="000876A9">
            <w:pPr>
              <w:pBdr>
                <w:top w:val="nil"/>
                <w:left w:val="nil"/>
                <w:bottom w:val="nil"/>
                <w:right w:val="nil"/>
                <w:between w:val="nil"/>
              </w:pBdr>
              <w:rPr>
                <w:rFonts w:ascii="Arial" w:eastAsia="Arial" w:hAnsi="Arial" w:cs="Arial"/>
                <w:color w:val="000000"/>
              </w:rPr>
            </w:pPr>
          </w:p>
          <w:p w14:paraId="170DF6B4"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Independently designs a research project, including IRB submission</w:t>
            </w:r>
          </w:p>
          <w:p w14:paraId="0DBE25D8"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Submits a paper for publication</w:t>
            </w:r>
          </w:p>
        </w:tc>
      </w:tr>
      <w:tr w:rsidR="000876A9" w14:paraId="578C1142" w14:textId="77777777">
        <w:tc>
          <w:tcPr>
            <w:tcW w:w="4950" w:type="dxa"/>
            <w:tcBorders>
              <w:top w:val="single" w:sz="4" w:space="0" w:color="000000"/>
              <w:bottom w:val="single" w:sz="4" w:space="0" w:color="000000"/>
            </w:tcBorders>
            <w:shd w:val="clear" w:color="auto" w:fill="C9C9C9"/>
          </w:tcPr>
          <w:p w14:paraId="72B7E3D1" w14:textId="77777777" w:rsidR="008450DE" w:rsidRPr="008450DE" w:rsidRDefault="00461819" w:rsidP="008450DE">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8450DE" w:rsidRPr="008450DE">
              <w:rPr>
                <w:rFonts w:ascii="Arial" w:eastAsia="Arial" w:hAnsi="Arial" w:cs="Arial"/>
                <w:i/>
              </w:rPr>
              <w:t>Teaches others to critically appraise and apply evidence for complex cases; and/or participates in the development of guidelines</w:t>
            </w:r>
          </w:p>
          <w:p w14:paraId="13ABAAEF" w14:textId="77777777" w:rsidR="008450DE" w:rsidRPr="008450DE" w:rsidRDefault="008450DE" w:rsidP="008450DE">
            <w:pPr>
              <w:rPr>
                <w:rFonts w:ascii="Arial" w:eastAsia="Arial" w:hAnsi="Arial" w:cs="Arial"/>
                <w:i/>
              </w:rPr>
            </w:pPr>
          </w:p>
          <w:p w14:paraId="3BC95CC7" w14:textId="77777777" w:rsidR="000876A9" w:rsidRDefault="008450DE" w:rsidP="008450DE">
            <w:pPr>
              <w:rPr>
                <w:rFonts w:ascii="Arial" w:eastAsia="Arial" w:hAnsi="Arial" w:cs="Arial"/>
                <w:i/>
              </w:rPr>
            </w:pPr>
            <w:r w:rsidRPr="008450DE">
              <w:rPr>
                <w:rFonts w:ascii="Arial" w:eastAsia="Arial" w:hAnsi="Arial" w:cs="Arial"/>
                <w:i/>
              </w:rPr>
              <w:t>Suggests improvements to research regulations and/or substantially contributes to the primary literature through basic, translational, or clinical research</w:t>
            </w:r>
          </w:p>
        </w:tc>
        <w:tc>
          <w:tcPr>
            <w:tcW w:w="9175" w:type="dxa"/>
            <w:tcBorders>
              <w:top w:val="single" w:sz="4" w:space="0" w:color="000000"/>
              <w:left w:val="nil"/>
              <w:bottom w:val="single" w:sz="4" w:space="0" w:color="000000"/>
              <w:right w:val="single" w:sz="8" w:space="0" w:color="000000"/>
            </w:tcBorders>
            <w:shd w:val="clear" w:color="auto" w:fill="C9C9C9"/>
          </w:tcPr>
          <w:p w14:paraId="36F922D9"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Moderates a discussion with clinicians over disparate molecular, morphologic, and immunohistochemical findings of a tumor to formulate the best course forward based on the primary literature</w:t>
            </w:r>
          </w:p>
          <w:p w14:paraId="0EBAAF88" w14:textId="77777777" w:rsidR="000876A9" w:rsidRDefault="000876A9">
            <w:pPr>
              <w:pBdr>
                <w:top w:val="nil"/>
                <w:left w:val="nil"/>
                <w:bottom w:val="nil"/>
                <w:right w:val="nil"/>
                <w:between w:val="nil"/>
              </w:pBdr>
              <w:rPr>
                <w:rFonts w:ascii="Arial" w:eastAsia="Arial" w:hAnsi="Arial" w:cs="Arial"/>
                <w:color w:val="000000"/>
              </w:rPr>
            </w:pPr>
          </w:p>
          <w:p w14:paraId="2AECBFF0"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Submits a grant proposal</w:t>
            </w:r>
          </w:p>
        </w:tc>
      </w:tr>
      <w:tr w:rsidR="000876A9" w14:paraId="28D08543" w14:textId="77777777">
        <w:tc>
          <w:tcPr>
            <w:tcW w:w="4950" w:type="dxa"/>
            <w:shd w:val="clear" w:color="auto" w:fill="FFD965"/>
          </w:tcPr>
          <w:p w14:paraId="337EFE39" w14:textId="77777777" w:rsidR="000876A9" w:rsidRDefault="00461819">
            <w:pPr>
              <w:rPr>
                <w:rFonts w:ascii="Arial" w:eastAsia="Arial" w:hAnsi="Arial" w:cs="Arial"/>
              </w:rPr>
            </w:pPr>
            <w:r>
              <w:rPr>
                <w:rFonts w:ascii="Arial" w:eastAsia="Arial" w:hAnsi="Arial" w:cs="Arial"/>
              </w:rPr>
              <w:t>Assessment Models or Tools</w:t>
            </w:r>
          </w:p>
        </w:tc>
        <w:tc>
          <w:tcPr>
            <w:tcW w:w="9175" w:type="dxa"/>
            <w:shd w:val="clear" w:color="auto" w:fill="FFD965"/>
          </w:tcPr>
          <w:p w14:paraId="29EBA41B"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Direct observation</w:t>
            </w:r>
          </w:p>
          <w:p w14:paraId="500359A7"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Participation in IRB </w:t>
            </w:r>
          </w:p>
          <w:p w14:paraId="2B933E33"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Presentation, including at national meetings</w:t>
            </w:r>
          </w:p>
          <w:p w14:paraId="4AC5FEE5"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Research portfolio</w:t>
            </w:r>
          </w:p>
        </w:tc>
      </w:tr>
      <w:tr w:rsidR="000876A9" w14:paraId="7EA24780" w14:textId="77777777">
        <w:tc>
          <w:tcPr>
            <w:tcW w:w="4950" w:type="dxa"/>
            <w:shd w:val="clear" w:color="auto" w:fill="8DB3E2"/>
          </w:tcPr>
          <w:p w14:paraId="62952EA9" w14:textId="77777777" w:rsidR="000876A9" w:rsidRDefault="00461819">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102BE2A3" w14:textId="77777777" w:rsidR="000876A9" w:rsidRDefault="000876A9">
            <w:pPr>
              <w:numPr>
                <w:ilvl w:val="0"/>
                <w:numId w:val="1"/>
              </w:numPr>
              <w:pBdr>
                <w:top w:val="nil"/>
                <w:left w:val="nil"/>
                <w:bottom w:val="nil"/>
                <w:right w:val="nil"/>
                <w:between w:val="nil"/>
              </w:pBdr>
              <w:ind w:left="187" w:hanging="187"/>
              <w:rPr>
                <w:color w:val="000000"/>
              </w:rPr>
            </w:pPr>
          </w:p>
        </w:tc>
      </w:tr>
      <w:tr w:rsidR="000876A9" w14:paraId="0E945545" w14:textId="77777777">
        <w:trPr>
          <w:trHeight w:val="80"/>
        </w:trPr>
        <w:tc>
          <w:tcPr>
            <w:tcW w:w="4950" w:type="dxa"/>
            <w:shd w:val="clear" w:color="auto" w:fill="A8D08D"/>
          </w:tcPr>
          <w:p w14:paraId="329DF3DC" w14:textId="77777777" w:rsidR="000876A9" w:rsidRDefault="00461819">
            <w:pPr>
              <w:rPr>
                <w:rFonts w:ascii="Arial" w:eastAsia="Arial" w:hAnsi="Arial" w:cs="Arial"/>
              </w:rPr>
            </w:pPr>
            <w:r>
              <w:rPr>
                <w:rFonts w:ascii="Arial" w:eastAsia="Arial" w:hAnsi="Arial" w:cs="Arial"/>
              </w:rPr>
              <w:t>Notes or Resources</w:t>
            </w:r>
          </w:p>
        </w:tc>
        <w:tc>
          <w:tcPr>
            <w:tcW w:w="9175" w:type="dxa"/>
            <w:shd w:val="clear" w:color="auto" w:fill="A8D08D"/>
          </w:tcPr>
          <w:p w14:paraId="70A10A39"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Academic journal submission guidelines</w:t>
            </w:r>
          </w:p>
          <w:p w14:paraId="6D121B99"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CITI Program. Research Ethics and Compliance Training. </w:t>
            </w:r>
            <w:hyperlink r:id="rId58">
              <w:r>
                <w:rPr>
                  <w:rFonts w:ascii="Arial" w:eastAsia="Arial" w:hAnsi="Arial" w:cs="Arial"/>
                  <w:color w:val="0000FF"/>
                  <w:u w:val="single"/>
                </w:rPr>
                <w:t>https://about.citiprogram.org/en/homepage/</w:t>
              </w:r>
            </w:hyperlink>
            <w:r>
              <w:rPr>
                <w:rFonts w:ascii="Arial" w:eastAsia="Arial" w:hAnsi="Arial" w:cs="Arial"/>
                <w:color w:val="000000"/>
              </w:rPr>
              <w:t>. 2020.</w:t>
            </w:r>
          </w:p>
          <w:p w14:paraId="6AB9B630"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Local IRB guidelines</w:t>
            </w:r>
          </w:p>
          <w:p w14:paraId="718F4825"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Local/institutional medical library website/database subscriptions</w:t>
            </w:r>
          </w:p>
          <w:p w14:paraId="20CFA52F"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National Institutes of Health. Write Your Application. </w:t>
            </w:r>
            <w:hyperlink r:id="rId59">
              <w:r>
                <w:rPr>
                  <w:rFonts w:ascii="Arial" w:eastAsia="Arial" w:hAnsi="Arial" w:cs="Arial"/>
                  <w:color w:val="0000FF"/>
                  <w:u w:val="single"/>
                </w:rPr>
                <w:t>https://grants.nih.gov/grants/how-to-apply-application-guide/format-and-write/write-your-application.htm</w:t>
              </w:r>
            </w:hyperlink>
            <w:r>
              <w:rPr>
                <w:rFonts w:ascii="Arial" w:eastAsia="Arial" w:hAnsi="Arial" w:cs="Arial"/>
              </w:rPr>
              <w:t>. 2020.</w:t>
            </w:r>
          </w:p>
          <w:p w14:paraId="5900CBB9"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U.S. National Library of Medicine. PubMed Tutorial. </w:t>
            </w:r>
            <w:hyperlink r:id="rId60">
              <w:r>
                <w:rPr>
                  <w:rFonts w:ascii="Arial" w:eastAsia="Arial" w:hAnsi="Arial" w:cs="Arial"/>
                  <w:color w:val="0000FF"/>
                  <w:u w:val="single"/>
                </w:rPr>
                <w:t>https://www.nlm.nih.gov/bsd/disted/pubmedtutorial/cover.html</w:t>
              </w:r>
            </w:hyperlink>
            <w:r>
              <w:rPr>
                <w:rFonts w:ascii="Arial" w:eastAsia="Arial" w:hAnsi="Arial" w:cs="Arial"/>
              </w:rPr>
              <w:t>. 2020.</w:t>
            </w:r>
          </w:p>
        </w:tc>
      </w:tr>
    </w:tbl>
    <w:p w14:paraId="6B980278" w14:textId="77777777" w:rsidR="000876A9" w:rsidRDefault="000876A9">
      <w:pPr>
        <w:spacing w:line="240" w:lineRule="auto"/>
        <w:ind w:hanging="180"/>
        <w:rPr>
          <w:rFonts w:ascii="Arial" w:eastAsia="Arial" w:hAnsi="Arial" w:cs="Arial"/>
        </w:rPr>
      </w:pPr>
    </w:p>
    <w:p w14:paraId="41A39D98" w14:textId="77777777" w:rsidR="000876A9" w:rsidRDefault="00461819">
      <w:pPr>
        <w:rPr>
          <w:rFonts w:ascii="Arial" w:eastAsia="Arial" w:hAnsi="Arial" w:cs="Arial"/>
        </w:rPr>
      </w:pPr>
      <w: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76A9" w14:paraId="4241F717" w14:textId="77777777">
        <w:trPr>
          <w:trHeight w:val="760"/>
        </w:trPr>
        <w:tc>
          <w:tcPr>
            <w:tcW w:w="14125" w:type="dxa"/>
            <w:gridSpan w:val="2"/>
            <w:shd w:val="clear" w:color="auto" w:fill="9CC3E5"/>
          </w:tcPr>
          <w:p w14:paraId="3CE1AE8E" w14:textId="77777777" w:rsidR="000876A9" w:rsidRDefault="00461819">
            <w:pPr>
              <w:ind w:left="14" w:hanging="14"/>
              <w:jc w:val="center"/>
              <w:rPr>
                <w:rFonts w:ascii="Arial" w:eastAsia="Arial" w:hAnsi="Arial" w:cs="Arial"/>
                <w:b/>
              </w:rPr>
            </w:pPr>
            <w:r>
              <w:rPr>
                <w:rFonts w:ascii="Arial" w:eastAsia="Arial" w:hAnsi="Arial" w:cs="Arial"/>
                <w:b/>
              </w:rPr>
              <w:lastRenderedPageBreak/>
              <w:t>Practice-Based Learning and Improvement 2: Reflective Practice and Commitment to Personal Growth</w:t>
            </w:r>
          </w:p>
          <w:p w14:paraId="38F24B5D" w14:textId="77777777" w:rsidR="000876A9" w:rsidRDefault="00461819">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seek clinical performance information with the intent to improve care; reflects on all domains of practice, personal interactions, and behaviors; develop clear objectives and goals for improvement</w:t>
            </w:r>
          </w:p>
        </w:tc>
      </w:tr>
      <w:tr w:rsidR="000876A9" w14:paraId="5053175A" w14:textId="77777777">
        <w:tc>
          <w:tcPr>
            <w:tcW w:w="4950" w:type="dxa"/>
            <w:shd w:val="clear" w:color="auto" w:fill="FAC090"/>
          </w:tcPr>
          <w:p w14:paraId="77B1120E" w14:textId="77777777" w:rsidR="000876A9" w:rsidRDefault="00461819">
            <w:pPr>
              <w:jc w:val="center"/>
              <w:rPr>
                <w:rFonts w:ascii="Arial" w:eastAsia="Arial" w:hAnsi="Arial" w:cs="Arial"/>
                <w:b/>
              </w:rPr>
            </w:pPr>
            <w:r>
              <w:rPr>
                <w:rFonts w:ascii="Arial" w:eastAsia="Arial" w:hAnsi="Arial" w:cs="Arial"/>
                <w:b/>
              </w:rPr>
              <w:t>Milestones</w:t>
            </w:r>
          </w:p>
        </w:tc>
        <w:tc>
          <w:tcPr>
            <w:tcW w:w="9175" w:type="dxa"/>
            <w:shd w:val="clear" w:color="auto" w:fill="FAC090"/>
          </w:tcPr>
          <w:p w14:paraId="5F0EA815" w14:textId="77777777" w:rsidR="000876A9" w:rsidRDefault="00461819">
            <w:pPr>
              <w:ind w:left="14" w:hanging="14"/>
              <w:jc w:val="center"/>
              <w:rPr>
                <w:rFonts w:ascii="Arial" w:eastAsia="Arial" w:hAnsi="Arial" w:cs="Arial"/>
                <w:b/>
              </w:rPr>
            </w:pPr>
            <w:r>
              <w:rPr>
                <w:rFonts w:ascii="Arial" w:eastAsia="Arial" w:hAnsi="Arial" w:cs="Arial"/>
                <w:b/>
              </w:rPr>
              <w:t>Examples</w:t>
            </w:r>
          </w:p>
        </w:tc>
      </w:tr>
      <w:tr w:rsidR="000876A9" w14:paraId="7A3FF32E" w14:textId="77777777">
        <w:tc>
          <w:tcPr>
            <w:tcW w:w="4950" w:type="dxa"/>
            <w:tcBorders>
              <w:top w:val="single" w:sz="4" w:space="0" w:color="000000"/>
              <w:bottom w:val="single" w:sz="4" w:space="0" w:color="000000"/>
            </w:tcBorders>
            <w:shd w:val="clear" w:color="auto" w:fill="C9C9C9"/>
          </w:tcPr>
          <w:p w14:paraId="1EB3BCDA" w14:textId="77777777" w:rsidR="008450DE" w:rsidRPr="008450DE" w:rsidRDefault="00461819" w:rsidP="008450DE">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8450DE" w:rsidRPr="008450DE">
              <w:rPr>
                <w:rFonts w:ascii="Arial" w:eastAsia="Arial" w:hAnsi="Arial" w:cs="Arial"/>
                <w:i/>
                <w:color w:val="000000"/>
              </w:rPr>
              <w:t>Accepts responsibility for personal and professional development by establishing goals</w:t>
            </w:r>
          </w:p>
          <w:p w14:paraId="7060B2E9" w14:textId="77777777" w:rsidR="008450DE" w:rsidRPr="008450DE" w:rsidRDefault="008450DE" w:rsidP="008450DE">
            <w:pPr>
              <w:rPr>
                <w:rFonts w:ascii="Arial" w:eastAsia="Arial" w:hAnsi="Arial" w:cs="Arial"/>
                <w:i/>
                <w:color w:val="000000"/>
              </w:rPr>
            </w:pPr>
          </w:p>
          <w:p w14:paraId="48BC8BEE" w14:textId="77777777" w:rsidR="008450DE" w:rsidRPr="008450DE" w:rsidRDefault="008450DE" w:rsidP="008450DE">
            <w:pPr>
              <w:rPr>
                <w:rFonts w:ascii="Arial" w:eastAsia="Arial" w:hAnsi="Arial" w:cs="Arial"/>
                <w:i/>
                <w:color w:val="000000"/>
              </w:rPr>
            </w:pPr>
            <w:r w:rsidRPr="008450DE">
              <w:rPr>
                <w:rFonts w:ascii="Arial" w:eastAsia="Arial" w:hAnsi="Arial" w:cs="Arial"/>
                <w:i/>
                <w:color w:val="000000"/>
              </w:rPr>
              <w:t>Identifies the gap(s) between expectations and actual performance</w:t>
            </w:r>
          </w:p>
          <w:p w14:paraId="045109E6" w14:textId="77777777" w:rsidR="008450DE" w:rsidRPr="008450DE" w:rsidRDefault="008450DE" w:rsidP="008450DE">
            <w:pPr>
              <w:rPr>
                <w:rFonts w:ascii="Arial" w:eastAsia="Arial" w:hAnsi="Arial" w:cs="Arial"/>
                <w:i/>
                <w:color w:val="000000"/>
              </w:rPr>
            </w:pPr>
          </w:p>
          <w:p w14:paraId="33F56744" w14:textId="77777777" w:rsidR="000876A9" w:rsidRDefault="008450DE" w:rsidP="008450DE">
            <w:pPr>
              <w:rPr>
                <w:rFonts w:ascii="Arial" w:eastAsia="Arial" w:hAnsi="Arial" w:cs="Arial"/>
                <w:i/>
                <w:color w:val="000000"/>
              </w:rPr>
            </w:pPr>
            <w:r w:rsidRPr="008450DE">
              <w:rPr>
                <w:rFonts w:ascii="Arial" w:eastAsia="Arial" w:hAnsi="Arial" w:cs="Arial"/>
                <w:i/>
                <w:color w:val="000000"/>
              </w:rPr>
              <w:t>Actively seeks opportunities to improve</w:t>
            </w:r>
          </w:p>
        </w:tc>
        <w:tc>
          <w:tcPr>
            <w:tcW w:w="9175" w:type="dxa"/>
            <w:tcBorders>
              <w:top w:val="single" w:sz="4" w:space="0" w:color="000000"/>
              <w:left w:val="nil"/>
              <w:bottom w:val="single" w:sz="4" w:space="0" w:color="000000"/>
              <w:right w:val="single" w:sz="8" w:space="0" w:color="000000"/>
            </w:tcBorders>
            <w:shd w:val="clear" w:color="auto" w:fill="C9C9C9"/>
          </w:tcPr>
          <w:p w14:paraId="688763B5"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Is aware of need to improve and receptive to constructive feedback</w:t>
            </w:r>
          </w:p>
          <w:p w14:paraId="2D0905F3"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Humbly acts on input and is appreciative and not defensive</w:t>
            </w:r>
          </w:p>
          <w:p w14:paraId="4E360408" w14:textId="77777777" w:rsidR="000876A9" w:rsidRDefault="000876A9">
            <w:pPr>
              <w:pBdr>
                <w:top w:val="nil"/>
                <w:left w:val="nil"/>
                <w:bottom w:val="nil"/>
                <w:right w:val="nil"/>
                <w:between w:val="nil"/>
              </w:pBdr>
              <w:rPr>
                <w:rFonts w:ascii="Arial" w:eastAsia="Arial" w:hAnsi="Arial" w:cs="Arial"/>
                <w:color w:val="000000"/>
              </w:rPr>
            </w:pPr>
          </w:p>
          <w:p w14:paraId="09458F0F"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Critically reads evaluations to become aware of strengths and weaknesses</w:t>
            </w:r>
          </w:p>
          <w:p w14:paraId="4C8DF85B"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Performs self-assessment</w:t>
            </w:r>
          </w:p>
          <w:p w14:paraId="7D7DA6F4" w14:textId="77777777" w:rsidR="000876A9" w:rsidRDefault="000876A9" w:rsidP="008450DE">
            <w:pPr>
              <w:pBdr>
                <w:top w:val="nil"/>
                <w:left w:val="nil"/>
                <w:bottom w:val="nil"/>
                <w:right w:val="nil"/>
                <w:between w:val="nil"/>
              </w:pBdr>
              <w:spacing w:line="259" w:lineRule="auto"/>
              <w:rPr>
                <w:rFonts w:ascii="Arial" w:eastAsia="Arial" w:hAnsi="Arial" w:cs="Arial"/>
                <w:color w:val="000000"/>
              </w:rPr>
            </w:pPr>
          </w:p>
          <w:p w14:paraId="587ACE0F"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Asks for resources for suggested reading</w:t>
            </w:r>
          </w:p>
        </w:tc>
      </w:tr>
      <w:tr w:rsidR="000876A9" w14:paraId="55DA8DE9" w14:textId="77777777">
        <w:tc>
          <w:tcPr>
            <w:tcW w:w="4950" w:type="dxa"/>
            <w:tcBorders>
              <w:top w:val="single" w:sz="4" w:space="0" w:color="000000"/>
              <w:bottom w:val="single" w:sz="4" w:space="0" w:color="000000"/>
            </w:tcBorders>
            <w:shd w:val="clear" w:color="auto" w:fill="C9C9C9"/>
          </w:tcPr>
          <w:p w14:paraId="026134D5" w14:textId="77777777" w:rsidR="008450DE" w:rsidRPr="008450DE" w:rsidRDefault="00461819" w:rsidP="008450DE">
            <w:pPr>
              <w:rPr>
                <w:rFonts w:ascii="Arial" w:eastAsia="Arial" w:hAnsi="Arial" w:cs="Arial"/>
                <w:i/>
              </w:rPr>
            </w:pPr>
            <w:r>
              <w:rPr>
                <w:rFonts w:ascii="Arial" w:eastAsia="Arial" w:hAnsi="Arial" w:cs="Arial"/>
                <w:b/>
              </w:rPr>
              <w:t>Level 2</w:t>
            </w:r>
            <w:r>
              <w:rPr>
                <w:rFonts w:ascii="Arial" w:eastAsia="Arial" w:hAnsi="Arial" w:cs="Arial"/>
              </w:rPr>
              <w:t xml:space="preserve"> </w:t>
            </w:r>
            <w:r w:rsidR="008450DE" w:rsidRPr="008450DE">
              <w:rPr>
                <w:rFonts w:ascii="Arial" w:eastAsia="Arial" w:hAnsi="Arial" w:cs="Arial"/>
                <w:i/>
              </w:rPr>
              <w:t>Demonstrates openness to receiving performance data and feedback in order to inform goals</w:t>
            </w:r>
          </w:p>
          <w:p w14:paraId="66349270" w14:textId="77777777" w:rsidR="008450DE" w:rsidRPr="008450DE" w:rsidRDefault="008450DE" w:rsidP="008450DE">
            <w:pPr>
              <w:rPr>
                <w:rFonts w:ascii="Arial" w:eastAsia="Arial" w:hAnsi="Arial" w:cs="Arial"/>
                <w:i/>
              </w:rPr>
            </w:pPr>
          </w:p>
          <w:p w14:paraId="09E2C256" w14:textId="77777777" w:rsidR="008450DE" w:rsidRPr="008450DE" w:rsidRDefault="008450DE" w:rsidP="008450DE">
            <w:pPr>
              <w:rPr>
                <w:rFonts w:ascii="Arial" w:eastAsia="Arial" w:hAnsi="Arial" w:cs="Arial"/>
                <w:i/>
              </w:rPr>
            </w:pPr>
            <w:r w:rsidRPr="008450DE">
              <w:rPr>
                <w:rFonts w:ascii="Arial" w:eastAsia="Arial" w:hAnsi="Arial" w:cs="Arial"/>
                <w:i/>
              </w:rPr>
              <w:t>Analyzes and reflects on the factors which contribute to gap(s) between expectations and actual performance</w:t>
            </w:r>
          </w:p>
          <w:p w14:paraId="5B461A15" w14:textId="77777777" w:rsidR="008450DE" w:rsidRPr="008450DE" w:rsidRDefault="008450DE" w:rsidP="008450DE">
            <w:pPr>
              <w:rPr>
                <w:rFonts w:ascii="Arial" w:eastAsia="Arial" w:hAnsi="Arial" w:cs="Arial"/>
                <w:i/>
              </w:rPr>
            </w:pPr>
          </w:p>
          <w:p w14:paraId="2B63845A" w14:textId="77777777" w:rsidR="000876A9" w:rsidRDefault="008450DE" w:rsidP="008450DE">
            <w:pPr>
              <w:rPr>
                <w:rFonts w:ascii="Arial" w:eastAsia="Arial" w:hAnsi="Arial" w:cs="Arial"/>
                <w:i/>
              </w:rPr>
            </w:pPr>
            <w:r w:rsidRPr="008450DE">
              <w:rPr>
                <w:rFonts w:ascii="Arial" w:eastAsia="Arial" w:hAnsi="Arial" w:cs="Arial"/>
                <w:i/>
              </w:rPr>
              <w:t>D</w:t>
            </w:r>
            <w:r>
              <w:rPr>
                <w:rFonts w:ascii="Arial" w:eastAsia="Arial" w:hAnsi="Arial" w:cs="Arial"/>
                <w:i/>
              </w:rPr>
              <w:t>e</w:t>
            </w:r>
            <w:r w:rsidRPr="008450DE">
              <w:rPr>
                <w:rFonts w:ascii="Arial" w:eastAsia="Arial" w:hAnsi="Arial" w:cs="Arial"/>
                <w:i/>
              </w:rPr>
              <w:t>signs and implements a learning plan,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23D939AD"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Increasingly able to identify performance gaps in terms of diagnostic skills and daily work; uses feedback from others</w:t>
            </w:r>
          </w:p>
          <w:p w14:paraId="5F86788A" w14:textId="77777777" w:rsidR="000876A9" w:rsidRDefault="000876A9">
            <w:pPr>
              <w:pBdr>
                <w:top w:val="nil"/>
                <w:left w:val="nil"/>
                <w:bottom w:val="nil"/>
                <w:right w:val="nil"/>
                <w:between w:val="nil"/>
              </w:pBdr>
              <w:rPr>
                <w:rFonts w:ascii="Arial" w:eastAsia="Arial" w:hAnsi="Arial" w:cs="Arial"/>
                <w:color w:val="000000"/>
              </w:rPr>
            </w:pPr>
          </w:p>
          <w:p w14:paraId="44CB260B" w14:textId="77777777" w:rsidR="000876A9" w:rsidRDefault="000876A9">
            <w:pPr>
              <w:pBdr>
                <w:top w:val="nil"/>
                <w:left w:val="nil"/>
                <w:bottom w:val="nil"/>
                <w:right w:val="nil"/>
                <w:between w:val="nil"/>
              </w:pBdr>
              <w:rPr>
                <w:rFonts w:ascii="Arial" w:eastAsia="Arial" w:hAnsi="Arial" w:cs="Arial"/>
                <w:color w:val="000000"/>
              </w:rPr>
            </w:pPr>
          </w:p>
          <w:p w14:paraId="407F3AA7"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After working with an attending for a week, asks about performance and opportunities for improvement</w:t>
            </w:r>
          </w:p>
          <w:p w14:paraId="6BF9FD85" w14:textId="77777777" w:rsidR="000876A9" w:rsidRDefault="000876A9">
            <w:pPr>
              <w:pBdr>
                <w:top w:val="nil"/>
                <w:left w:val="nil"/>
                <w:bottom w:val="nil"/>
                <w:right w:val="nil"/>
                <w:between w:val="nil"/>
              </w:pBdr>
              <w:rPr>
                <w:rFonts w:ascii="Arial" w:eastAsia="Arial" w:hAnsi="Arial" w:cs="Arial"/>
                <w:color w:val="000000"/>
              </w:rPr>
            </w:pPr>
          </w:p>
          <w:p w14:paraId="707FC3E3" w14:textId="77777777" w:rsidR="000876A9" w:rsidRDefault="000876A9">
            <w:pPr>
              <w:pBdr>
                <w:top w:val="nil"/>
                <w:left w:val="nil"/>
                <w:bottom w:val="nil"/>
                <w:right w:val="nil"/>
                <w:between w:val="nil"/>
              </w:pBdr>
              <w:rPr>
                <w:rFonts w:ascii="Arial" w:eastAsia="Arial" w:hAnsi="Arial" w:cs="Arial"/>
                <w:color w:val="000000"/>
              </w:rPr>
            </w:pPr>
          </w:p>
          <w:p w14:paraId="708ABCF2"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Uses feedback with a goal of improving communication skills with technologists, peers/colleagues, and staff the following week</w:t>
            </w:r>
          </w:p>
          <w:p w14:paraId="157F75E5"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Starts a reading plan to improve medical knowledge</w:t>
            </w:r>
          </w:p>
        </w:tc>
      </w:tr>
      <w:tr w:rsidR="000876A9" w14:paraId="449B5DAB" w14:textId="77777777">
        <w:tc>
          <w:tcPr>
            <w:tcW w:w="4950" w:type="dxa"/>
            <w:tcBorders>
              <w:top w:val="single" w:sz="4" w:space="0" w:color="000000"/>
              <w:bottom w:val="single" w:sz="4" w:space="0" w:color="000000"/>
            </w:tcBorders>
            <w:shd w:val="clear" w:color="auto" w:fill="C9C9C9"/>
          </w:tcPr>
          <w:p w14:paraId="3C82F491" w14:textId="77777777" w:rsidR="008450DE" w:rsidRPr="008450DE" w:rsidRDefault="00461819" w:rsidP="008450DE">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8450DE" w:rsidRPr="008450DE">
              <w:rPr>
                <w:rFonts w:ascii="Arial" w:eastAsia="Arial" w:hAnsi="Arial" w:cs="Arial"/>
                <w:i/>
                <w:color w:val="000000"/>
              </w:rPr>
              <w:t>Seeks performance data and feedback with humility</w:t>
            </w:r>
          </w:p>
          <w:p w14:paraId="06ED3F1D" w14:textId="77777777" w:rsidR="008450DE" w:rsidRPr="008450DE" w:rsidRDefault="008450DE" w:rsidP="008450DE">
            <w:pPr>
              <w:rPr>
                <w:rFonts w:ascii="Arial" w:eastAsia="Arial" w:hAnsi="Arial" w:cs="Arial"/>
                <w:i/>
                <w:color w:val="000000"/>
              </w:rPr>
            </w:pPr>
          </w:p>
          <w:p w14:paraId="569AE63E" w14:textId="77777777" w:rsidR="008450DE" w:rsidRPr="008450DE" w:rsidRDefault="008450DE" w:rsidP="008450DE">
            <w:pPr>
              <w:rPr>
                <w:rFonts w:ascii="Arial" w:eastAsia="Arial" w:hAnsi="Arial" w:cs="Arial"/>
                <w:i/>
                <w:color w:val="000000"/>
              </w:rPr>
            </w:pPr>
            <w:r w:rsidRPr="008450DE">
              <w:rPr>
                <w:rFonts w:ascii="Arial" w:eastAsia="Arial" w:hAnsi="Arial" w:cs="Arial"/>
                <w:i/>
                <w:color w:val="000000"/>
              </w:rPr>
              <w:t>Institutes behavioral change(s) to narrow the gap(s) between expectations and actual performance</w:t>
            </w:r>
          </w:p>
          <w:p w14:paraId="0F7FC6E5" w14:textId="77777777" w:rsidR="008450DE" w:rsidRPr="008450DE" w:rsidRDefault="008450DE" w:rsidP="008450DE">
            <w:pPr>
              <w:rPr>
                <w:rFonts w:ascii="Arial" w:eastAsia="Arial" w:hAnsi="Arial" w:cs="Arial"/>
                <w:i/>
                <w:color w:val="000000"/>
              </w:rPr>
            </w:pPr>
          </w:p>
          <w:p w14:paraId="33FE0806" w14:textId="77777777" w:rsidR="000876A9" w:rsidRDefault="008450DE" w:rsidP="008450DE">
            <w:pPr>
              <w:rPr>
                <w:rFonts w:ascii="Arial" w:eastAsia="Arial" w:hAnsi="Arial" w:cs="Arial"/>
                <w:i/>
                <w:color w:val="000000"/>
              </w:rPr>
            </w:pPr>
            <w:r w:rsidRPr="008450DE">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338696F0"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Takes input from technologists, peers/colleagues, and supervisors to gain complex insight into personal strengths and areas to improve</w:t>
            </w:r>
          </w:p>
          <w:p w14:paraId="4D5936F9" w14:textId="77777777" w:rsidR="000876A9" w:rsidRDefault="000876A9">
            <w:pPr>
              <w:pBdr>
                <w:top w:val="nil"/>
                <w:left w:val="nil"/>
                <w:bottom w:val="nil"/>
                <w:right w:val="nil"/>
                <w:between w:val="nil"/>
              </w:pBdr>
              <w:rPr>
                <w:rFonts w:ascii="Arial" w:eastAsia="Arial" w:hAnsi="Arial" w:cs="Arial"/>
                <w:color w:val="000000"/>
              </w:rPr>
            </w:pPr>
          </w:p>
          <w:p w14:paraId="729EDABA"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Actively seeks feedback from the pathologist assistant to improve handling of complex specimens</w:t>
            </w:r>
          </w:p>
          <w:p w14:paraId="5339FD77" w14:textId="77777777" w:rsidR="000876A9" w:rsidRDefault="000876A9" w:rsidP="007C33BB">
            <w:pPr>
              <w:pBdr>
                <w:top w:val="nil"/>
                <w:left w:val="nil"/>
                <w:bottom w:val="nil"/>
                <w:right w:val="nil"/>
                <w:between w:val="nil"/>
              </w:pBdr>
              <w:rPr>
                <w:rFonts w:ascii="Arial" w:eastAsia="Arial" w:hAnsi="Arial" w:cs="Arial"/>
              </w:rPr>
            </w:pPr>
          </w:p>
          <w:p w14:paraId="72BDADA5" w14:textId="77777777" w:rsidR="000876A9" w:rsidRDefault="000876A9" w:rsidP="007C33BB">
            <w:pPr>
              <w:pBdr>
                <w:top w:val="nil"/>
                <w:left w:val="nil"/>
                <w:bottom w:val="nil"/>
                <w:right w:val="nil"/>
                <w:between w:val="nil"/>
              </w:pBdr>
              <w:rPr>
                <w:rFonts w:ascii="Arial" w:eastAsia="Arial" w:hAnsi="Arial" w:cs="Arial"/>
                <w:color w:val="000000"/>
              </w:rPr>
            </w:pPr>
          </w:p>
          <w:p w14:paraId="71BB96F6"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Independently develops a reading program for a major pediatric pathology textbook and demonstrates weekly progress towards that goal</w:t>
            </w:r>
          </w:p>
        </w:tc>
      </w:tr>
      <w:tr w:rsidR="000876A9" w14:paraId="20D2F64D" w14:textId="77777777">
        <w:tc>
          <w:tcPr>
            <w:tcW w:w="4950" w:type="dxa"/>
            <w:tcBorders>
              <w:top w:val="single" w:sz="4" w:space="0" w:color="000000"/>
              <w:bottom w:val="single" w:sz="4" w:space="0" w:color="000000"/>
            </w:tcBorders>
            <w:shd w:val="clear" w:color="auto" w:fill="C9C9C9"/>
          </w:tcPr>
          <w:p w14:paraId="17653E2B" w14:textId="77777777" w:rsidR="008450DE" w:rsidRPr="008450DE" w:rsidRDefault="00461819" w:rsidP="008450DE">
            <w:pPr>
              <w:rPr>
                <w:rFonts w:ascii="Arial" w:eastAsia="Arial" w:hAnsi="Arial" w:cs="Arial"/>
                <w:i/>
              </w:rPr>
            </w:pPr>
            <w:r>
              <w:rPr>
                <w:rFonts w:ascii="Arial" w:eastAsia="Arial" w:hAnsi="Arial" w:cs="Arial"/>
                <w:b/>
              </w:rPr>
              <w:t>Level 4</w:t>
            </w:r>
            <w:r>
              <w:rPr>
                <w:rFonts w:ascii="Arial" w:eastAsia="Arial" w:hAnsi="Arial" w:cs="Arial"/>
              </w:rPr>
              <w:t xml:space="preserve"> </w:t>
            </w:r>
            <w:r w:rsidR="008450DE" w:rsidRPr="008450DE">
              <w:rPr>
                <w:rFonts w:ascii="Arial" w:eastAsia="Arial" w:hAnsi="Arial" w:cs="Arial"/>
                <w:i/>
              </w:rPr>
              <w:t>Actively and consistently seeks performance data and feedback with humility</w:t>
            </w:r>
          </w:p>
          <w:p w14:paraId="220EB151" w14:textId="77777777" w:rsidR="008450DE" w:rsidRPr="008450DE" w:rsidRDefault="008450DE" w:rsidP="008450DE">
            <w:pPr>
              <w:rPr>
                <w:rFonts w:ascii="Arial" w:eastAsia="Arial" w:hAnsi="Arial" w:cs="Arial"/>
                <w:i/>
              </w:rPr>
            </w:pPr>
          </w:p>
          <w:p w14:paraId="28B54506" w14:textId="77777777" w:rsidR="008450DE" w:rsidRPr="008450DE" w:rsidRDefault="008450DE" w:rsidP="008450DE">
            <w:pPr>
              <w:rPr>
                <w:rFonts w:ascii="Arial" w:eastAsia="Arial" w:hAnsi="Arial" w:cs="Arial"/>
                <w:i/>
              </w:rPr>
            </w:pPr>
            <w:r w:rsidRPr="008450DE">
              <w:rPr>
                <w:rFonts w:ascii="Arial" w:eastAsia="Arial" w:hAnsi="Arial" w:cs="Arial"/>
                <w:i/>
              </w:rPr>
              <w:t>Critically evaluates the effectiveness of behavioral changes in narrowing the gap(s) between expectations and actual performance</w:t>
            </w:r>
          </w:p>
          <w:p w14:paraId="4D25AD6D" w14:textId="77777777" w:rsidR="008450DE" w:rsidRPr="008450DE" w:rsidRDefault="008450DE" w:rsidP="008450DE">
            <w:pPr>
              <w:rPr>
                <w:rFonts w:ascii="Arial" w:eastAsia="Arial" w:hAnsi="Arial" w:cs="Arial"/>
                <w:i/>
              </w:rPr>
            </w:pPr>
          </w:p>
          <w:p w14:paraId="397B1BEB" w14:textId="77777777" w:rsidR="000876A9" w:rsidRDefault="008450DE" w:rsidP="008450DE">
            <w:pPr>
              <w:rPr>
                <w:rFonts w:ascii="Arial" w:eastAsia="Arial" w:hAnsi="Arial" w:cs="Arial"/>
                <w:i/>
              </w:rPr>
            </w:pPr>
            <w:r w:rsidRPr="008450DE">
              <w:rPr>
                <w:rFonts w:ascii="Arial" w:eastAsia="Arial" w:hAnsi="Arial" w:cs="Arial"/>
                <w:i/>
              </w:rPr>
              <w:t>Uses performance data to measure the effectiveness of the learning plan and improves it when necessary</w:t>
            </w:r>
          </w:p>
        </w:tc>
        <w:tc>
          <w:tcPr>
            <w:tcW w:w="9175" w:type="dxa"/>
            <w:tcBorders>
              <w:top w:val="single" w:sz="4" w:space="0" w:color="000000"/>
              <w:left w:val="nil"/>
              <w:bottom w:val="single" w:sz="4" w:space="0" w:color="000000"/>
              <w:right w:val="single" w:sz="8" w:space="0" w:color="000000"/>
            </w:tcBorders>
            <w:shd w:val="clear" w:color="auto" w:fill="C9C9C9"/>
          </w:tcPr>
          <w:p w14:paraId="42EAE0BC"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lastRenderedPageBreak/>
              <w:t xml:space="preserve">Is perceived by all staff </w:t>
            </w:r>
            <w:r w:rsidR="007C33BB">
              <w:rPr>
                <w:rFonts w:ascii="Arial" w:eastAsia="Arial" w:hAnsi="Arial" w:cs="Arial"/>
              </w:rPr>
              <w:t xml:space="preserve">members </w:t>
            </w:r>
            <w:r>
              <w:rPr>
                <w:rFonts w:ascii="Arial" w:eastAsia="Arial" w:hAnsi="Arial" w:cs="Arial"/>
              </w:rPr>
              <w:t>to be humble, open to learning, and receptive to constructive criticism</w:t>
            </w:r>
          </w:p>
          <w:p w14:paraId="47BC6862" w14:textId="77777777" w:rsidR="000876A9" w:rsidRDefault="000876A9">
            <w:pPr>
              <w:pBdr>
                <w:top w:val="nil"/>
                <w:left w:val="nil"/>
                <w:bottom w:val="nil"/>
                <w:right w:val="nil"/>
                <w:between w:val="nil"/>
              </w:pBdr>
              <w:rPr>
                <w:rFonts w:ascii="Arial" w:eastAsia="Arial" w:hAnsi="Arial" w:cs="Arial"/>
                <w:color w:val="000000"/>
              </w:rPr>
            </w:pPr>
          </w:p>
          <w:p w14:paraId="21FD5A82"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Consistently identifies ongoing gaps and chooses areas for further development</w:t>
            </w:r>
          </w:p>
          <w:p w14:paraId="0F85FE14"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Consistently makes a learning plan for each rotation</w:t>
            </w:r>
          </w:p>
          <w:p w14:paraId="2270F85E" w14:textId="77777777" w:rsidR="000876A9" w:rsidRDefault="000876A9">
            <w:pPr>
              <w:pBdr>
                <w:top w:val="nil"/>
                <w:left w:val="nil"/>
                <w:bottom w:val="nil"/>
                <w:right w:val="nil"/>
                <w:between w:val="nil"/>
              </w:pBdr>
              <w:rPr>
                <w:rFonts w:ascii="Arial" w:eastAsia="Arial" w:hAnsi="Arial" w:cs="Arial"/>
                <w:color w:val="000000"/>
              </w:rPr>
            </w:pPr>
          </w:p>
          <w:p w14:paraId="62F50357" w14:textId="77777777" w:rsidR="000876A9" w:rsidRDefault="000876A9">
            <w:pPr>
              <w:pBdr>
                <w:top w:val="nil"/>
                <w:left w:val="nil"/>
                <w:bottom w:val="nil"/>
                <w:right w:val="nil"/>
                <w:between w:val="nil"/>
              </w:pBdr>
              <w:rPr>
                <w:rFonts w:ascii="Arial" w:eastAsia="Arial" w:hAnsi="Arial" w:cs="Arial"/>
                <w:color w:val="000000"/>
              </w:rPr>
            </w:pPr>
          </w:p>
          <w:p w14:paraId="6C8E0E99"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Uses results from </w:t>
            </w:r>
            <w:r w:rsidR="00900D25">
              <w:rPr>
                <w:rFonts w:ascii="Arial" w:eastAsia="Arial" w:hAnsi="Arial" w:cs="Arial"/>
              </w:rPr>
              <w:t>p</w:t>
            </w:r>
            <w:r>
              <w:rPr>
                <w:rFonts w:ascii="Arial" w:eastAsia="Arial" w:hAnsi="Arial" w:cs="Arial"/>
              </w:rPr>
              <w:t xml:space="preserve">ediatric in-service exam to target areas of weakness via slide study sets, directed reading, and discussions with faculty </w:t>
            </w:r>
            <w:r w:rsidR="00900D25">
              <w:rPr>
                <w:rFonts w:ascii="Arial" w:eastAsia="Arial" w:hAnsi="Arial" w:cs="Arial"/>
              </w:rPr>
              <w:t xml:space="preserve">member </w:t>
            </w:r>
            <w:r>
              <w:rPr>
                <w:rFonts w:ascii="Arial" w:eastAsia="Arial" w:hAnsi="Arial" w:cs="Arial"/>
              </w:rPr>
              <w:t>experts</w:t>
            </w:r>
          </w:p>
        </w:tc>
      </w:tr>
      <w:tr w:rsidR="000876A9" w14:paraId="78B9EC97" w14:textId="77777777">
        <w:tc>
          <w:tcPr>
            <w:tcW w:w="4950" w:type="dxa"/>
            <w:tcBorders>
              <w:top w:val="single" w:sz="4" w:space="0" w:color="000000"/>
              <w:bottom w:val="single" w:sz="4" w:space="0" w:color="000000"/>
            </w:tcBorders>
            <w:shd w:val="clear" w:color="auto" w:fill="C9C9C9"/>
          </w:tcPr>
          <w:p w14:paraId="583F9F0B" w14:textId="77777777" w:rsidR="008450DE" w:rsidRPr="008450DE" w:rsidRDefault="00461819" w:rsidP="008450DE">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8450DE" w:rsidRPr="008450DE">
              <w:rPr>
                <w:rFonts w:ascii="Arial" w:eastAsia="Arial" w:hAnsi="Arial" w:cs="Arial"/>
                <w:i/>
              </w:rPr>
              <w:t>Models seeking performance data and accepting feedback with humility</w:t>
            </w:r>
          </w:p>
          <w:p w14:paraId="1BC5563E" w14:textId="77777777" w:rsidR="008450DE" w:rsidRPr="008450DE" w:rsidRDefault="008450DE" w:rsidP="008450DE">
            <w:pPr>
              <w:rPr>
                <w:rFonts w:ascii="Arial" w:eastAsia="Arial" w:hAnsi="Arial" w:cs="Arial"/>
                <w:i/>
              </w:rPr>
            </w:pPr>
          </w:p>
          <w:p w14:paraId="7C8A5BEA" w14:textId="77777777" w:rsidR="008450DE" w:rsidRPr="008450DE" w:rsidRDefault="008450DE" w:rsidP="008450DE">
            <w:pPr>
              <w:rPr>
                <w:rFonts w:ascii="Arial" w:eastAsia="Arial" w:hAnsi="Arial" w:cs="Arial"/>
                <w:i/>
              </w:rPr>
            </w:pPr>
            <w:r w:rsidRPr="008450DE">
              <w:rPr>
                <w:rFonts w:ascii="Arial" w:eastAsia="Arial" w:hAnsi="Arial" w:cs="Arial"/>
                <w:i/>
              </w:rPr>
              <w:t>Coaches others in reflective practice</w:t>
            </w:r>
          </w:p>
          <w:p w14:paraId="62F52694" w14:textId="77777777" w:rsidR="008450DE" w:rsidRDefault="008450DE" w:rsidP="008450DE">
            <w:pPr>
              <w:rPr>
                <w:rFonts w:ascii="Arial" w:eastAsia="Arial" w:hAnsi="Arial" w:cs="Arial"/>
                <w:i/>
              </w:rPr>
            </w:pPr>
          </w:p>
          <w:p w14:paraId="71D5DE4B" w14:textId="77777777" w:rsidR="00855AE4" w:rsidRPr="008450DE" w:rsidRDefault="00855AE4" w:rsidP="008450DE">
            <w:pPr>
              <w:rPr>
                <w:rFonts w:ascii="Arial" w:eastAsia="Arial" w:hAnsi="Arial" w:cs="Arial"/>
                <w:i/>
              </w:rPr>
            </w:pPr>
          </w:p>
          <w:p w14:paraId="34BDDDFB" w14:textId="77777777" w:rsidR="000876A9" w:rsidRDefault="008450DE" w:rsidP="008450DE">
            <w:pPr>
              <w:rPr>
                <w:rFonts w:ascii="Arial" w:eastAsia="Arial" w:hAnsi="Arial" w:cs="Arial"/>
                <w:i/>
              </w:rPr>
            </w:pPr>
            <w:r w:rsidRPr="008450DE">
              <w:rPr>
                <w:rFonts w:ascii="Arial" w:eastAsia="Arial" w:hAnsi="Arial" w:cs="Arial"/>
                <w:i/>
              </w:rPr>
              <w:t>Facilitates the design and implementing of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72F9AE09"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Actively discusses learning goals with supervisors and colleagues</w:t>
            </w:r>
          </w:p>
          <w:p w14:paraId="6F9696E3" w14:textId="77777777" w:rsidR="000876A9" w:rsidRDefault="000876A9">
            <w:pPr>
              <w:pBdr>
                <w:top w:val="nil"/>
                <w:left w:val="nil"/>
                <w:bottom w:val="nil"/>
                <w:right w:val="nil"/>
                <w:between w:val="nil"/>
              </w:pBdr>
              <w:rPr>
                <w:rFonts w:ascii="Arial" w:eastAsia="Arial" w:hAnsi="Arial" w:cs="Arial"/>
                <w:color w:val="000000"/>
              </w:rPr>
            </w:pPr>
          </w:p>
          <w:p w14:paraId="7F2779F9" w14:textId="77777777" w:rsidR="000876A9" w:rsidRDefault="000876A9">
            <w:pPr>
              <w:pBdr>
                <w:top w:val="nil"/>
                <w:left w:val="nil"/>
                <w:bottom w:val="nil"/>
                <w:right w:val="nil"/>
                <w:between w:val="nil"/>
              </w:pBdr>
              <w:rPr>
                <w:rFonts w:ascii="Arial" w:eastAsia="Arial" w:hAnsi="Arial" w:cs="Arial"/>
                <w:color w:val="000000"/>
              </w:rPr>
            </w:pPr>
          </w:p>
          <w:p w14:paraId="287F3ADF" w14:textId="77777777" w:rsidR="000876A9" w:rsidRPr="00855AE4"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Encourages other learners on the team to consider how their behavior affects the rest of the team</w:t>
            </w:r>
          </w:p>
          <w:p w14:paraId="340248C4" w14:textId="77777777" w:rsidR="00855AE4" w:rsidRDefault="00855AE4" w:rsidP="00855AE4">
            <w:pPr>
              <w:pBdr>
                <w:top w:val="nil"/>
                <w:left w:val="nil"/>
                <w:bottom w:val="nil"/>
                <w:right w:val="nil"/>
                <w:between w:val="nil"/>
              </w:pBdr>
              <w:rPr>
                <w:color w:val="000000"/>
              </w:rPr>
            </w:pPr>
          </w:p>
          <w:p w14:paraId="56AE532E"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Offers self-designed performance improvement plan to fellowship program director and other colleagues</w:t>
            </w:r>
          </w:p>
        </w:tc>
      </w:tr>
      <w:tr w:rsidR="000876A9" w14:paraId="1E540EBC" w14:textId="77777777">
        <w:tc>
          <w:tcPr>
            <w:tcW w:w="4950" w:type="dxa"/>
            <w:shd w:val="clear" w:color="auto" w:fill="FFD965"/>
          </w:tcPr>
          <w:p w14:paraId="0FB657BE" w14:textId="77777777" w:rsidR="000876A9" w:rsidRDefault="00461819">
            <w:pPr>
              <w:rPr>
                <w:rFonts w:ascii="Arial" w:eastAsia="Arial" w:hAnsi="Arial" w:cs="Arial"/>
              </w:rPr>
            </w:pPr>
            <w:r>
              <w:rPr>
                <w:rFonts w:ascii="Arial" w:eastAsia="Arial" w:hAnsi="Arial" w:cs="Arial"/>
              </w:rPr>
              <w:t>Assessment Models or Tools</w:t>
            </w:r>
          </w:p>
        </w:tc>
        <w:tc>
          <w:tcPr>
            <w:tcW w:w="9175" w:type="dxa"/>
            <w:shd w:val="clear" w:color="auto" w:fill="FFD965"/>
          </w:tcPr>
          <w:p w14:paraId="6150C34D"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Direct observation</w:t>
            </w:r>
          </w:p>
          <w:p w14:paraId="72615269"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Multisource feedback</w:t>
            </w:r>
          </w:p>
          <w:p w14:paraId="1AA38680"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Pediatric in-service exam</w:t>
            </w:r>
          </w:p>
          <w:p w14:paraId="0E6B95D3"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Portfolio</w:t>
            </w:r>
          </w:p>
          <w:p w14:paraId="505F7167"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Review of learning plan</w:t>
            </w:r>
          </w:p>
          <w:p w14:paraId="788E6DA2"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Self-reflection</w:t>
            </w:r>
          </w:p>
          <w:p w14:paraId="0B10CB4D"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Semi-annual performance reviews</w:t>
            </w:r>
          </w:p>
        </w:tc>
      </w:tr>
      <w:tr w:rsidR="000876A9" w14:paraId="26907353" w14:textId="77777777">
        <w:tc>
          <w:tcPr>
            <w:tcW w:w="4950" w:type="dxa"/>
            <w:shd w:val="clear" w:color="auto" w:fill="8DB3E2"/>
          </w:tcPr>
          <w:p w14:paraId="19C5F9E5" w14:textId="77777777" w:rsidR="000876A9" w:rsidRDefault="00461819">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5B10977D" w14:textId="77777777" w:rsidR="000876A9" w:rsidRDefault="000876A9">
            <w:pPr>
              <w:numPr>
                <w:ilvl w:val="0"/>
                <w:numId w:val="1"/>
              </w:numPr>
              <w:pBdr>
                <w:top w:val="nil"/>
                <w:left w:val="nil"/>
                <w:bottom w:val="nil"/>
                <w:right w:val="nil"/>
                <w:between w:val="nil"/>
              </w:pBdr>
              <w:ind w:left="187" w:hanging="187"/>
              <w:rPr>
                <w:color w:val="000000"/>
              </w:rPr>
            </w:pPr>
          </w:p>
        </w:tc>
      </w:tr>
      <w:tr w:rsidR="000876A9" w14:paraId="4763976B" w14:textId="77777777">
        <w:trPr>
          <w:trHeight w:val="80"/>
        </w:trPr>
        <w:tc>
          <w:tcPr>
            <w:tcW w:w="4950" w:type="dxa"/>
            <w:shd w:val="clear" w:color="auto" w:fill="A8D08D"/>
          </w:tcPr>
          <w:p w14:paraId="0EA4F39F" w14:textId="77777777" w:rsidR="000876A9" w:rsidRDefault="00461819">
            <w:pPr>
              <w:rPr>
                <w:rFonts w:ascii="Arial" w:eastAsia="Arial" w:hAnsi="Arial" w:cs="Arial"/>
              </w:rPr>
            </w:pPr>
            <w:r>
              <w:rPr>
                <w:rFonts w:ascii="Arial" w:eastAsia="Arial" w:hAnsi="Arial" w:cs="Arial"/>
              </w:rPr>
              <w:t>Notes or Resources</w:t>
            </w:r>
          </w:p>
        </w:tc>
        <w:tc>
          <w:tcPr>
            <w:tcW w:w="9175" w:type="dxa"/>
            <w:shd w:val="clear" w:color="auto" w:fill="A8D08D"/>
          </w:tcPr>
          <w:p w14:paraId="6922E4A4"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Burke AE, Benson B, Englander R, Carraccio C, Hicks PJ. Domain of competence: practice-based learning and improvement. </w:t>
            </w:r>
            <w:r>
              <w:rPr>
                <w:rFonts w:ascii="Arial" w:eastAsia="Arial" w:hAnsi="Arial" w:cs="Arial"/>
                <w:i/>
                <w:color w:val="000000"/>
              </w:rPr>
              <w:t>Acad Pediatr.</w:t>
            </w:r>
            <w:r>
              <w:rPr>
                <w:rFonts w:ascii="Arial" w:eastAsia="Arial" w:hAnsi="Arial" w:cs="Arial"/>
                <w:color w:val="000000"/>
              </w:rPr>
              <w:t xml:space="preserve"> 2014;14: S38-S54. </w:t>
            </w:r>
            <w:hyperlink r:id="rId61">
              <w:r>
                <w:rPr>
                  <w:rFonts w:ascii="Arial" w:eastAsia="Arial" w:hAnsi="Arial" w:cs="Arial"/>
                  <w:color w:val="0000FF"/>
                  <w:u w:val="single"/>
                </w:rPr>
                <w:t>https://www.academicpedsjnl.net/article/S1876-2859(13)00333-1/fulltext</w:t>
              </w:r>
            </w:hyperlink>
            <w:r>
              <w:rPr>
                <w:rFonts w:ascii="Arial" w:eastAsia="Arial" w:hAnsi="Arial" w:cs="Arial"/>
                <w:color w:val="000000"/>
              </w:rPr>
              <w:t>. 2020.</w:t>
            </w:r>
          </w:p>
          <w:p w14:paraId="7AAA4529" w14:textId="77777777" w:rsidR="000876A9" w:rsidRDefault="001D7E72">
            <w:pPr>
              <w:numPr>
                <w:ilvl w:val="0"/>
                <w:numId w:val="1"/>
              </w:numPr>
              <w:pBdr>
                <w:top w:val="nil"/>
                <w:left w:val="nil"/>
                <w:bottom w:val="nil"/>
                <w:right w:val="nil"/>
                <w:between w:val="nil"/>
              </w:pBdr>
              <w:ind w:left="187" w:hanging="187"/>
              <w:rPr>
                <w:color w:val="000000"/>
              </w:rPr>
            </w:pPr>
            <w:hyperlink r:id="rId62">
              <w:r w:rsidR="00461819">
                <w:rPr>
                  <w:rFonts w:ascii="Arial" w:eastAsia="Arial" w:hAnsi="Arial" w:cs="Arial"/>
                </w:rPr>
                <w:t>Hojat M</w:t>
              </w:r>
            </w:hyperlink>
            <w:r w:rsidR="00461819">
              <w:rPr>
                <w:rFonts w:ascii="Arial" w:eastAsia="Arial" w:hAnsi="Arial" w:cs="Arial"/>
              </w:rPr>
              <w:t xml:space="preserve">, </w:t>
            </w:r>
            <w:hyperlink r:id="rId63">
              <w:r w:rsidR="00461819">
                <w:rPr>
                  <w:rFonts w:ascii="Arial" w:eastAsia="Arial" w:hAnsi="Arial" w:cs="Arial"/>
                </w:rPr>
                <w:t>Veloski JJ</w:t>
              </w:r>
            </w:hyperlink>
            <w:r w:rsidR="00461819">
              <w:rPr>
                <w:rFonts w:ascii="Arial" w:eastAsia="Arial" w:hAnsi="Arial" w:cs="Arial"/>
              </w:rPr>
              <w:t xml:space="preserve">, </w:t>
            </w:r>
            <w:hyperlink r:id="rId64">
              <w:r w:rsidR="00461819">
                <w:rPr>
                  <w:rFonts w:ascii="Arial" w:eastAsia="Arial" w:hAnsi="Arial" w:cs="Arial"/>
                </w:rPr>
                <w:t>Gonnella JS</w:t>
              </w:r>
            </w:hyperlink>
            <w:r w:rsidR="00461819">
              <w:rPr>
                <w:rFonts w:ascii="Arial" w:eastAsia="Arial" w:hAnsi="Arial" w:cs="Arial"/>
              </w:rPr>
              <w:t xml:space="preserve">. Measurement and correlates of physicians' lifelong learning. </w:t>
            </w:r>
            <w:r w:rsidR="00461819">
              <w:rPr>
                <w:rFonts w:ascii="Arial" w:eastAsia="Arial" w:hAnsi="Arial" w:cs="Arial"/>
                <w:i/>
              </w:rPr>
              <w:t>Academic Medicine.</w:t>
            </w:r>
            <w:r w:rsidR="00461819">
              <w:rPr>
                <w:rFonts w:ascii="Arial" w:eastAsia="Arial" w:hAnsi="Arial" w:cs="Arial"/>
              </w:rPr>
              <w:t xml:space="preserve"> 2009;84(8):1066-1074. </w:t>
            </w:r>
            <w:hyperlink r:id="rId65">
              <w:r w:rsidR="00461819">
                <w:rPr>
                  <w:rFonts w:ascii="Arial" w:eastAsia="Arial" w:hAnsi="Arial" w:cs="Arial"/>
                  <w:color w:val="0000FF"/>
                  <w:u w:val="single"/>
                </w:rPr>
                <w:t>https://journals.lww.com/academicmedicine/fulltext/2009/08000/Measurement_and_Correlates_of_Physicians__Lifelong.21.aspx. 2020</w:t>
              </w:r>
            </w:hyperlink>
            <w:r w:rsidR="00461819">
              <w:rPr>
                <w:rFonts w:ascii="Arial" w:eastAsia="Arial" w:hAnsi="Arial" w:cs="Arial"/>
              </w:rPr>
              <w:t>.</w:t>
            </w:r>
          </w:p>
          <w:p w14:paraId="712C3113"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Lockspeiser TM, Schmitter PA, Lane JL, Hanson JL, Rosenberg AA, Park YS. Assessing residents’ written learning goals and goal writing skill: validity evidence for the learning goal scoring rubric. </w:t>
            </w:r>
            <w:r>
              <w:rPr>
                <w:rFonts w:ascii="Arial" w:eastAsia="Arial" w:hAnsi="Arial" w:cs="Arial"/>
                <w:i/>
              </w:rPr>
              <w:t>Academic Medicine</w:t>
            </w:r>
            <w:r>
              <w:rPr>
                <w:rFonts w:ascii="Arial" w:eastAsia="Arial" w:hAnsi="Arial" w:cs="Arial"/>
              </w:rPr>
              <w:t xml:space="preserve">. 2013;88(10):1558-1563. </w:t>
            </w:r>
            <w:hyperlink r:id="rId66">
              <w:r>
                <w:rPr>
                  <w:rFonts w:ascii="Arial" w:eastAsia="Arial" w:hAnsi="Arial" w:cs="Arial"/>
                  <w:color w:val="0000FF"/>
                  <w:u w:val="single"/>
                </w:rPr>
                <w:t>https://journals.lww.com/academicmedicine/fulltext/2013/10000/Assessing_Residents__Written_Learning_Goals_and.39.aspx</w:t>
              </w:r>
            </w:hyperlink>
            <w:r>
              <w:rPr>
                <w:rFonts w:ascii="Arial" w:eastAsia="Arial" w:hAnsi="Arial" w:cs="Arial"/>
              </w:rPr>
              <w:t>. 2020.</w:t>
            </w:r>
          </w:p>
        </w:tc>
      </w:tr>
    </w:tbl>
    <w:p w14:paraId="52B4C4E7" w14:textId="77777777" w:rsidR="000876A9" w:rsidRDefault="000876A9">
      <w:pPr>
        <w:spacing w:line="240" w:lineRule="auto"/>
        <w:ind w:hanging="180"/>
        <w:rPr>
          <w:rFonts w:ascii="Arial" w:eastAsia="Arial" w:hAnsi="Arial" w:cs="Arial"/>
        </w:rPr>
      </w:pPr>
    </w:p>
    <w:p w14:paraId="7BF2B45F" w14:textId="77777777" w:rsidR="000876A9" w:rsidRDefault="00461819">
      <w:pPr>
        <w:rPr>
          <w:rFonts w:ascii="Arial" w:eastAsia="Arial" w:hAnsi="Arial" w:cs="Arial"/>
        </w:rPr>
      </w:pPr>
      <w: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76A9" w14:paraId="7C4B0D93" w14:textId="77777777">
        <w:trPr>
          <w:trHeight w:val="760"/>
        </w:trPr>
        <w:tc>
          <w:tcPr>
            <w:tcW w:w="14125" w:type="dxa"/>
            <w:gridSpan w:val="2"/>
            <w:shd w:val="clear" w:color="auto" w:fill="9CC3E5"/>
          </w:tcPr>
          <w:p w14:paraId="28FE9447" w14:textId="77777777" w:rsidR="000876A9" w:rsidRDefault="00461819">
            <w:pPr>
              <w:ind w:left="14" w:hanging="14"/>
              <w:jc w:val="center"/>
              <w:rPr>
                <w:rFonts w:ascii="Arial" w:eastAsia="Arial" w:hAnsi="Arial" w:cs="Arial"/>
                <w:b/>
              </w:rPr>
            </w:pPr>
            <w:r>
              <w:rPr>
                <w:rFonts w:ascii="Arial" w:eastAsia="Arial" w:hAnsi="Arial" w:cs="Arial"/>
                <w:b/>
              </w:rPr>
              <w:lastRenderedPageBreak/>
              <w:t>Professionalism 1: Professional Behavior and Ethical Principles</w:t>
            </w:r>
          </w:p>
          <w:p w14:paraId="498B33B2" w14:textId="77777777" w:rsidR="000876A9" w:rsidRDefault="00461819">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0876A9" w14:paraId="16D37732" w14:textId="77777777">
        <w:tc>
          <w:tcPr>
            <w:tcW w:w="4950" w:type="dxa"/>
            <w:shd w:val="clear" w:color="auto" w:fill="FAC090"/>
          </w:tcPr>
          <w:p w14:paraId="6654BF67" w14:textId="77777777" w:rsidR="000876A9" w:rsidRDefault="00461819">
            <w:pPr>
              <w:jc w:val="center"/>
              <w:rPr>
                <w:rFonts w:ascii="Arial" w:eastAsia="Arial" w:hAnsi="Arial" w:cs="Arial"/>
                <w:b/>
              </w:rPr>
            </w:pPr>
            <w:r>
              <w:rPr>
                <w:rFonts w:ascii="Arial" w:eastAsia="Arial" w:hAnsi="Arial" w:cs="Arial"/>
                <w:b/>
              </w:rPr>
              <w:t>Milestones</w:t>
            </w:r>
          </w:p>
        </w:tc>
        <w:tc>
          <w:tcPr>
            <w:tcW w:w="9175" w:type="dxa"/>
            <w:shd w:val="clear" w:color="auto" w:fill="FAC090"/>
          </w:tcPr>
          <w:p w14:paraId="5C3FCE20" w14:textId="77777777" w:rsidR="000876A9" w:rsidRDefault="00461819">
            <w:pPr>
              <w:ind w:left="14" w:hanging="14"/>
              <w:jc w:val="center"/>
              <w:rPr>
                <w:rFonts w:ascii="Arial" w:eastAsia="Arial" w:hAnsi="Arial" w:cs="Arial"/>
                <w:b/>
              </w:rPr>
            </w:pPr>
            <w:r>
              <w:rPr>
                <w:rFonts w:ascii="Arial" w:eastAsia="Arial" w:hAnsi="Arial" w:cs="Arial"/>
                <w:b/>
              </w:rPr>
              <w:t>Examples</w:t>
            </w:r>
          </w:p>
        </w:tc>
      </w:tr>
      <w:tr w:rsidR="000876A9" w14:paraId="1CCC124C" w14:textId="77777777">
        <w:tc>
          <w:tcPr>
            <w:tcW w:w="4950" w:type="dxa"/>
            <w:tcBorders>
              <w:top w:val="single" w:sz="4" w:space="0" w:color="000000"/>
              <w:bottom w:val="single" w:sz="4" w:space="0" w:color="000000"/>
            </w:tcBorders>
            <w:shd w:val="clear" w:color="auto" w:fill="C9C9C9"/>
          </w:tcPr>
          <w:p w14:paraId="49907D46" w14:textId="77777777" w:rsidR="008450DE" w:rsidRPr="008450DE" w:rsidRDefault="00461819" w:rsidP="008450DE">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8450DE" w:rsidRPr="008450DE">
              <w:rPr>
                <w:rFonts w:ascii="Arial" w:eastAsia="Arial" w:hAnsi="Arial" w:cs="Arial"/>
                <w:i/>
                <w:color w:val="000000"/>
              </w:rPr>
              <w:t>Demonstrates knowledge of the ethical principles underlying informed consent, surrogate decision making, advance directives, confidentiality, error disclosure, stewardship of limited resources, and related topics</w:t>
            </w:r>
          </w:p>
          <w:p w14:paraId="4722C48A" w14:textId="77777777" w:rsidR="008450DE" w:rsidRPr="008450DE" w:rsidRDefault="008450DE" w:rsidP="008450DE">
            <w:pPr>
              <w:rPr>
                <w:rFonts w:ascii="Arial" w:eastAsia="Arial" w:hAnsi="Arial" w:cs="Arial"/>
                <w:i/>
                <w:color w:val="000000"/>
              </w:rPr>
            </w:pPr>
          </w:p>
          <w:p w14:paraId="1BDAC15F" w14:textId="77777777" w:rsidR="000876A9" w:rsidRDefault="008450DE" w:rsidP="008450DE">
            <w:pPr>
              <w:rPr>
                <w:rFonts w:ascii="Arial" w:eastAsia="Arial" w:hAnsi="Arial" w:cs="Arial"/>
                <w:i/>
                <w:color w:val="000000"/>
              </w:rPr>
            </w:pPr>
            <w:r w:rsidRPr="008450DE">
              <w:rPr>
                <w:rFonts w:ascii="Arial" w:eastAsia="Arial" w:hAnsi="Arial" w:cs="Arial"/>
                <w:i/>
                <w:color w:val="000000"/>
              </w:rPr>
              <w:t>Describes when and how to appropriately report professionalism lapses, including strategies for addressing common barriers; identifies and describes potential triggers for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14:paraId="323907D2"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Identifies and describes potential triggers for professionalism lapses, describes when and how to appropriately report professionalism lapses, and outlines strategies for addressing common barriers to reporting</w:t>
            </w:r>
          </w:p>
          <w:p w14:paraId="50EDC081" w14:textId="77777777" w:rsidR="000876A9" w:rsidRDefault="000876A9">
            <w:pPr>
              <w:pBdr>
                <w:top w:val="nil"/>
                <w:left w:val="nil"/>
                <w:bottom w:val="nil"/>
                <w:right w:val="nil"/>
                <w:between w:val="nil"/>
              </w:pBdr>
              <w:rPr>
                <w:rFonts w:ascii="Arial" w:eastAsia="Arial" w:hAnsi="Arial" w:cs="Arial"/>
                <w:color w:val="000000"/>
              </w:rPr>
            </w:pPr>
          </w:p>
          <w:p w14:paraId="4BFEFE10" w14:textId="77777777" w:rsidR="000876A9" w:rsidRDefault="000876A9">
            <w:pPr>
              <w:pBdr>
                <w:top w:val="nil"/>
                <w:left w:val="nil"/>
                <w:bottom w:val="nil"/>
                <w:right w:val="nil"/>
                <w:between w:val="nil"/>
              </w:pBdr>
              <w:rPr>
                <w:rFonts w:ascii="Arial" w:eastAsia="Arial" w:hAnsi="Arial" w:cs="Arial"/>
                <w:color w:val="000000"/>
              </w:rPr>
            </w:pPr>
          </w:p>
          <w:p w14:paraId="1065868E" w14:textId="77777777" w:rsidR="000876A9" w:rsidRDefault="000876A9">
            <w:pPr>
              <w:pBdr>
                <w:top w:val="nil"/>
                <w:left w:val="nil"/>
                <w:bottom w:val="nil"/>
                <w:right w:val="nil"/>
                <w:between w:val="nil"/>
              </w:pBdr>
              <w:rPr>
                <w:rFonts w:ascii="Arial" w:eastAsia="Arial" w:hAnsi="Arial" w:cs="Arial"/>
                <w:color w:val="000000"/>
              </w:rPr>
            </w:pPr>
          </w:p>
          <w:p w14:paraId="21E7A7CA"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Discusses the basic principles underlying ethics (beneficence, nonmaleficence, justice, autonomy) and professionalism (professional values and commitments), and how they apply in various situations (e.g., informed consent process)</w:t>
            </w:r>
          </w:p>
          <w:p w14:paraId="4F1CBEAF"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Obtains informed consent for procedures</w:t>
            </w:r>
          </w:p>
        </w:tc>
      </w:tr>
      <w:tr w:rsidR="000876A9" w14:paraId="7EC1D087" w14:textId="77777777">
        <w:tc>
          <w:tcPr>
            <w:tcW w:w="4950" w:type="dxa"/>
            <w:tcBorders>
              <w:top w:val="single" w:sz="4" w:space="0" w:color="000000"/>
              <w:bottom w:val="single" w:sz="4" w:space="0" w:color="000000"/>
            </w:tcBorders>
            <w:shd w:val="clear" w:color="auto" w:fill="C9C9C9"/>
          </w:tcPr>
          <w:p w14:paraId="5BE6B577" w14:textId="77777777" w:rsidR="008450DE" w:rsidRPr="008450DE" w:rsidRDefault="00461819" w:rsidP="008450DE">
            <w:pPr>
              <w:rPr>
                <w:rFonts w:ascii="Arial" w:eastAsia="Arial" w:hAnsi="Arial" w:cs="Arial"/>
                <w:i/>
              </w:rPr>
            </w:pPr>
            <w:r>
              <w:rPr>
                <w:rFonts w:ascii="Arial" w:eastAsia="Arial" w:hAnsi="Arial" w:cs="Arial"/>
                <w:b/>
              </w:rPr>
              <w:t>Level 2</w:t>
            </w:r>
            <w:r>
              <w:rPr>
                <w:rFonts w:ascii="Arial" w:eastAsia="Arial" w:hAnsi="Arial" w:cs="Arial"/>
              </w:rPr>
              <w:t xml:space="preserve"> </w:t>
            </w:r>
            <w:r w:rsidR="008450DE" w:rsidRPr="008450DE">
              <w:rPr>
                <w:rFonts w:ascii="Arial" w:eastAsia="Arial" w:hAnsi="Arial" w:cs="Arial"/>
                <w:i/>
              </w:rPr>
              <w:t>Analyzes straightforward situations using ethical principles</w:t>
            </w:r>
          </w:p>
          <w:p w14:paraId="3CCC777D" w14:textId="77777777" w:rsidR="008450DE" w:rsidRDefault="008450DE" w:rsidP="008450DE">
            <w:pPr>
              <w:rPr>
                <w:rFonts w:ascii="Arial" w:eastAsia="Arial" w:hAnsi="Arial" w:cs="Arial"/>
                <w:i/>
              </w:rPr>
            </w:pPr>
          </w:p>
          <w:p w14:paraId="0B10C769" w14:textId="77777777" w:rsidR="00855AE4" w:rsidRPr="008450DE" w:rsidRDefault="00855AE4" w:rsidP="008450DE">
            <w:pPr>
              <w:rPr>
                <w:rFonts w:ascii="Arial" w:eastAsia="Arial" w:hAnsi="Arial" w:cs="Arial"/>
                <w:i/>
              </w:rPr>
            </w:pPr>
          </w:p>
          <w:p w14:paraId="1DBEC82F" w14:textId="77777777" w:rsidR="000876A9" w:rsidRDefault="008450DE" w:rsidP="008450DE">
            <w:pPr>
              <w:rPr>
                <w:rFonts w:ascii="Arial" w:eastAsia="Arial" w:hAnsi="Arial" w:cs="Arial"/>
                <w:i/>
              </w:rPr>
            </w:pPr>
            <w:r w:rsidRPr="008450DE">
              <w:rPr>
                <w:rFonts w:ascii="Arial" w:eastAsia="Arial" w:hAnsi="Arial" w:cs="Arial"/>
                <w:i/>
              </w:rPr>
              <w:t>Demonstrates insight into professional behavior in routine situations; takes responsibility for one’s own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14:paraId="3B128007"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 Demonstrates professional behavior in routine situations and uses ethical principles to analyze straightforward situations, and can acknowledge a lapse without becoming defensive, making excuses, or blaming others</w:t>
            </w:r>
          </w:p>
          <w:p w14:paraId="4FC654EC" w14:textId="77777777" w:rsidR="00855AE4" w:rsidRPr="00855AE4" w:rsidRDefault="00855AE4" w:rsidP="00855AE4">
            <w:pPr>
              <w:pBdr>
                <w:top w:val="nil"/>
                <w:left w:val="nil"/>
                <w:bottom w:val="nil"/>
                <w:right w:val="nil"/>
                <w:between w:val="nil"/>
              </w:pBdr>
              <w:rPr>
                <w:color w:val="000000"/>
              </w:rPr>
            </w:pPr>
          </w:p>
          <w:p w14:paraId="06B4CD69"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Apologizes for the lapse when appropriate and taking steps to make amends if needed</w:t>
            </w:r>
          </w:p>
          <w:p w14:paraId="6138E94B"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Articulates strategies for preventing similar lapses in the future</w:t>
            </w:r>
          </w:p>
          <w:p w14:paraId="5F5ACC45"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Monitors and responds to fatigue, hunger, stress, etc. in self and team members</w:t>
            </w:r>
          </w:p>
          <w:p w14:paraId="395B4DBB"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Recognizes and responds effectively to the emotions of others</w:t>
            </w:r>
          </w:p>
        </w:tc>
      </w:tr>
      <w:tr w:rsidR="000876A9" w14:paraId="4248901A" w14:textId="77777777">
        <w:tc>
          <w:tcPr>
            <w:tcW w:w="4950" w:type="dxa"/>
            <w:tcBorders>
              <w:top w:val="single" w:sz="4" w:space="0" w:color="000000"/>
              <w:bottom w:val="single" w:sz="4" w:space="0" w:color="000000"/>
            </w:tcBorders>
            <w:shd w:val="clear" w:color="auto" w:fill="C9C9C9"/>
          </w:tcPr>
          <w:p w14:paraId="6C69C3D3" w14:textId="77777777" w:rsidR="008450DE" w:rsidRPr="008450DE" w:rsidRDefault="00461819" w:rsidP="008450DE">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8450DE" w:rsidRPr="008450DE">
              <w:rPr>
                <w:rFonts w:ascii="Arial" w:eastAsia="Arial" w:hAnsi="Arial" w:cs="Arial"/>
                <w:i/>
                <w:color w:val="000000"/>
              </w:rPr>
              <w:t>Recognizes the need and uses relevant resources to seek help in managing and resolving complex ethical situations</w:t>
            </w:r>
          </w:p>
          <w:p w14:paraId="308A6E5D" w14:textId="77777777" w:rsidR="008450DE" w:rsidRDefault="008450DE" w:rsidP="008450DE">
            <w:pPr>
              <w:rPr>
                <w:rFonts w:ascii="Arial" w:eastAsia="Arial" w:hAnsi="Arial" w:cs="Arial"/>
                <w:i/>
                <w:color w:val="000000"/>
              </w:rPr>
            </w:pPr>
          </w:p>
          <w:p w14:paraId="49B8B13D" w14:textId="77777777" w:rsidR="00855AE4" w:rsidRDefault="00855AE4" w:rsidP="008450DE">
            <w:pPr>
              <w:rPr>
                <w:rFonts w:ascii="Arial" w:eastAsia="Arial" w:hAnsi="Arial" w:cs="Arial"/>
                <w:i/>
                <w:color w:val="000000"/>
              </w:rPr>
            </w:pPr>
          </w:p>
          <w:p w14:paraId="4D7447A0" w14:textId="77777777" w:rsidR="00855AE4" w:rsidRDefault="00855AE4" w:rsidP="008450DE">
            <w:pPr>
              <w:rPr>
                <w:rFonts w:ascii="Arial" w:eastAsia="Arial" w:hAnsi="Arial" w:cs="Arial"/>
                <w:i/>
                <w:color w:val="000000"/>
              </w:rPr>
            </w:pPr>
          </w:p>
          <w:p w14:paraId="00ECB67F" w14:textId="77777777" w:rsidR="00855AE4" w:rsidRDefault="00855AE4" w:rsidP="008450DE">
            <w:pPr>
              <w:rPr>
                <w:rFonts w:ascii="Arial" w:eastAsia="Arial" w:hAnsi="Arial" w:cs="Arial"/>
                <w:i/>
                <w:color w:val="000000"/>
              </w:rPr>
            </w:pPr>
          </w:p>
          <w:p w14:paraId="1421D2CC" w14:textId="77777777" w:rsidR="00855AE4" w:rsidRDefault="00855AE4" w:rsidP="008450DE">
            <w:pPr>
              <w:rPr>
                <w:rFonts w:ascii="Arial" w:eastAsia="Arial" w:hAnsi="Arial" w:cs="Arial"/>
                <w:i/>
                <w:color w:val="000000"/>
              </w:rPr>
            </w:pPr>
          </w:p>
          <w:p w14:paraId="70A09979" w14:textId="77777777" w:rsidR="00855AE4" w:rsidRDefault="00855AE4" w:rsidP="008450DE">
            <w:pPr>
              <w:rPr>
                <w:rFonts w:ascii="Arial" w:eastAsia="Arial" w:hAnsi="Arial" w:cs="Arial"/>
                <w:i/>
                <w:color w:val="000000"/>
              </w:rPr>
            </w:pPr>
          </w:p>
          <w:p w14:paraId="5C2CB998" w14:textId="77777777" w:rsidR="00855AE4" w:rsidRPr="008450DE" w:rsidRDefault="00855AE4" w:rsidP="008450DE">
            <w:pPr>
              <w:rPr>
                <w:rFonts w:ascii="Arial" w:eastAsia="Arial" w:hAnsi="Arial" w:cs="Arial"/>
                <w:i/>
                <w:color w:val="000000"/>
              </w:rPr>
            </w:pPr>
          </w:p>
          <w:p w14:paraId="3AD8DD67" w14:textId="77777777" w:rsidR="000876A9" w:rsidRDefault="008450DE" w:rsidP="008450DE">
            <w:pPr>
              <w:rPr>
                <w:rFonts w:ascii="Arial" w:eastAsia="Arial" w:hAnsi="Arial" w:cs="Arial"/>
                <w:i/>
                <w:color w:val="000000"/>
              </w:rPr>
            </w:pPr>
            <w:r w:rsidRPr="008450DE">
              <w:rPr>
                <w:rFonts w:ascii="Arial" w:eastAsia="Arial" w:hAnsi="Arial" w:cs="Arial"/>
                <w:i/>
                <w:color w:val="000000"/>
              </w:rPr>
              <w:t>Demonstrates professional behavior in complex or stressful situations</w:t>
            </w:r>
          </w:p>
        </w:tc>
        <w:tc>
          <w:tcPr>
            <w:tcW w:w="9175" w:type="dxa"/>
            <w:tcBorders>
              <w:top w:val="single" w:sz="4" w:space="0" w:color="000000"/>
              <w:left w:val="nil"/>
              <w:bottom w:val="single" w:sz="4" w:space="0" w:color="000000"/>
              <w:right w:val="single" w:sz="8" w:space="0" w:color="000000"/>
            </w:tcBorders>
            <w:shd w:val="clear" w:color="auto" w:fill="C9C9C9"/>
          </w:tcPr>
          <w:p w14:paraId="2CB28273"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Analyzes complex situations, such as how the clinical situation evokes strong emotions, conflicts (or perceived conflicts) </w:t>
            </w:r>
            <w:r w:rsidR="00900D25">
              <w:rPr>
                <w:rFonts w:ascii="Arial" w:eastAsia="Arial" w:hAnsi="Arial" w:cs="Arial"/>
                <w:color w:val="000000"/>
              </w:rPr>
              <w:t xml:space="preserve">among </w:t>
            </w:r>
            <w:r>
              <w:rPr>
                <w:rFonts w:ascii="Arial" w:eastAsia="Arial" w:hAnsi="Arial" w:cs="Arial"/>
                <w:color w:val="000000"/>
              </w:rPr>
              <w:t xml:space="preserve">patients/providers/staff </w:t>
            </w:r>
            <w:r w:rsidR="00900D25">
              <w:rPr>
                <w:rFonts w:ascii="Arial" w:eastAsia="Arial" w:hAnsi="Arial" w:cs="Arial"/>
                <w:color w:val="000000"/>
              </w:rPr>
              <w:t xml:space="preserve">members </w:t>
            </w:r>
            <w:r>
              <w:rPr>
                <w:rFonts w:ascii="Arial" w:eastAsia="Arial" w:hAnsi="Arial" w:cs="Arial"/>
                <w:color w:val="000000"/>
              </w:rPr>
              <w:t>or between professional values; navigates a situation while not at personal best (due to fatigue, hunger, stress), or the system poses barriers to professional behavior (e.g., inefficient workflow, inadequate staffing, conflicting policies)</w:t>
            </w:r>
          </w:p>
          <w:p w14:paraId="57433AEF"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Recognizes own limitations and seeks resources to help manage and resolve complex ethical situations such as:</w:t>
            </w:r>
          </w:p>
          <w:p w14:paraId="4938D5C4" w14:textId="77777777" w:rsidR="000876A9" w:rsidRDefault="00461819">
            <w:pPr>
              <w:numPr>
                <w:ilvl w:val="1"/>
                <w:numId w:val="3"/>
              </w:numPr>
              <w:pBdr>
                <w:top w:val="nil"/>
                <w:left w:val="nil"/>
                <w:bottom w:val="nil"/>
                <w:right w:val="nil"/>
                <w:between w:val="nil"/>
              </w:pBdr>
              <w:ind w:left="547" w:hanging="187"/>
              <w:rPr>
                <w:color w:val="000000"/>
              </w:rPr>
            </w:pPr>
            <w:r>
              <w:rPr>
                <w:rFonts w:ascii="Arial" w:eastAsia="Arial" w:hAnsi="Arial" w:cs="Arial"/>
                <w:color w:val="000000"/>
              </w:rPr>
              <w:t>consulting with a genetic counselor about the implications of genetic testing</w:t>
            </w:r>
          </w:p>
          <w:p w14:paraId="246D8C1C" w14:textId="77777777" w:rsidR="000876A9" w:rsidRDefault="00461819">
            <w:pPr>
              <w:numPr>
                <w:ilvl w:val="1"/>
                <w:numId w:val="3"/>
              </w:numPr>
              <w:pBdr>
                <w:top w:val="nil"/>
                <w:left w:val="nil"/>
                <w:bottom w:val="nil"/>
                <w:right w:val="nil"/>
                <w:between w:val="nil"/>
              </w:pBdr>
              <w:ind w:left="547" w:hanging="187"/>
              <w:rPr>
                <w:color w:val="000000"/>
              </w:rPr>
            </w:pPr>
            <w:r>
              <w:rPr>
                <w:rFonts w:ascii="Arial" w:eastAsia="Arial" w:hAnsi="Arial" w:cs="Arial"/>
                <w:color w:val="000000"/>
              </w:rPr>
              <w:t>requesting an ethics consult</w:t>
            </w:r>
          </w:p>
          <w:p w14:paraId="19A4C1BA" w14:textId="77777777" w:rsidR="00855AE4" w:rsidRPr="00855AE4" w:rsidRDefault="00855AE4" w:rsidP="00855AE4">
            <w:pPr>
              <w:pBdr>
                <w:top w:val="nil"/>
                <w:left w:val="nil"/>
                <w:bottom w:val="nil"/>
                <w:right w:val="nil"/>
                <w:between w:val="nil"/>
              </w:pBdr>
              <w:rPr>
                <w:color w:val="000000"/>
              </w:rPr>
            </w:pPr>
          </w:p>
          <w:p w14:paraId="60A8AED8"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Analyzes difficult real or hypothetical ethics and professionalism case scenarios or situations, recognizes own limitations, and consistently demonstrates professional behavior</w:t>
            </w:r>
          </w:p>
        </w:tc>
      </w:tr>
      <w:tr w:rsidR="000876A9" w14:paraId="176B88AC" w14:textId="77777777">
        <w:tc>
          <w:tcPr>
            <w:tcW w:w="4950" w:type="dxa"/>
            <w:tcBorders>
              <w:top w:val="single" w:sz="4" w:space="0" w:color="000000"/>
              <w:bottom w:val="single" w:sz="4" w:space="0" w:color="000000"/>
            </w:tcBorders>
            <w:shd w:val="clear" w:color="auto" w:fill="C9C9C9"/>
          </w:tcPr>
          <w:p w14:paraId="74CD040B" w14:textId="77777777" w:rsidR="008450DE" w:rsidRPr="008450DE" w:rsidRDefault="00461819" w:rsidP="008450DE">
            <w:pPr>
              <w:rPr>
                <w:rFonts w:ascii="Arial" w:eastAsia="Arial" w:hAnsi="Arial" w:cs="Arial"/>
                <w:i/>
              </w:rPr>
            </w:pPr>
            <w:r>
              <w:rPr>
                <w:rFonts w:ascii="Arial" w:eastAsia="Arial" w:hAnsi="Arial" w:cs="Arial"/>
                <w:b/>
              </w:rPr>
              <w:lastRenderedPageBreak/>
              <w:t>Level 4</w:t>
            </w:r>
            <w:r>
              <w:rPr>
                <w:rFonts w:ascii="Arial" w:eastAsia="Arial" w:hAnsi="Arial" w:cs="Arial"/>
              </w:rPr>
              <w:t xml:space="preserve"> </w:t>
            </w:r>
            <w:r w:rsidR="008450DE" w:rsidRPr="008450DE">
              <w:rPr>
                <w:rFonts w:ascii="Arial" w:eastAsia="Arial" w:hAnsi="Arial" w:cs="Arial"/>
                <w:i/>
              </w:rPr>
              <w:t>Independently resolves and manages complex ethical situations</w:t>
            </w:r>
          </w:p>
          <w:p w14:paraId="78210896" w14:textId="77777777" w:rsidR="008450DE" w:rsidRPr="008450DE" w:rsidRDefault="008450DE" w:rsidP="008450DE">
            <w:pPr>
              <w:rPr>
                <w:rFonts w:ascii="Arial" w:eastAsia="Arial" w:hAnsi="Arial" w:cs="Arial"/>
                <w:i/>
              </w:rPr>
            </w:pPr>
          </w:p>
          <w:p w14:paraId="26536698" w14:textId="77777777" w:rsidR="000876A9" w:rsidRDefault="008450DE" w:rsidP="008450DE">
            <w:pPr>
              <w:rPr>
                <w:rFonts w:ascii="Arial" w:eastAsia="Arial" w:hAnsi="Arial" w:cs="Arial"/>
                <w:i/>
              </w:rPr>
            </w:pPr>
            <w:r w:rsidRPr="008450DE">
              <w:rPr>
                <w:rFonts w:ascii="Arial" w:eastAsia="Arial" w:hAnsi="Arial" w:cs="Arial"/>
                <w:i/>
              </w:rPr>
              <w:t>Recognizes situations that may trigger professionalism lapses and intervenes to prevent lapses in self and others</w:t>
            </w:r>
          </w:p>
        </w:tc>
        <w:tc>
          <w:tcPr>
            <w:tcW w:w="9175" w:type="dxa"/>
            <w:tcBorders>
              <w:top w:val="single" w:sz="4" w:space="0" w:color="000000"/>
              <w:left w:val="nil"/>
              <w:bottom w:val="single" w:sz="4" w:space="0" w:color="000000"/>
              <w:right w:val="single" w:sz="8" w:space="0" w:color="000000"/>
            </w:tcBorders>
            <w:shd w:val="clear" w:color="auto" w:fill="C9C9C9"/>
          </w:tcPr>
          <w:p w14:paraId="689391AF"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Actively seeks to consider the perspectives of others</w:t>
            </w:r>
          </w:p>
          <w:p w14:paraId="0048D6D2"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Models respect for patients and expects the same from others</w:t>
            </w:r>
          </w:p>
          <w:p w14:paraId="0565ED84" w14:textId="77777777" w:rsidR="000876A9" w:rsidRDefault="000876A9">
            <w:pPr>
              <w:pBdr>
                <w:top w:val="nil"/>
                <w:left w:val="nil"/>
                <w:bottom w:val="nil"/>
                <w:right w:val="nil"/>
                <w:between w:val="nil"/>
              </w:pBdr>
              <w:rPr>
                <w:rFonts w:ascii="Arial" w:eastAsia="Arial" w:hAnsi="Arial" w:cs="Arial"/>
                <w:color w:val="000000"/>
              </w:rPr>
            </w:pPr>
          </w:p>
          <w:p w14:paraId="32558F69"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Recognizes and utilizes appropriate resources for managing and resolving ethical dilemmas (e.g., ethics consultations, literature review, risk management/legal consultation)</w:t>
            </w:r>
          </w:p>
        </w:tc>
      </w:tr>
      <w:tr w:rsidR="000876A9" w14:paraId="7F17D0DF" w14:textId="77777777">
        <w:tc>
          <w:tcPr>
            <w:tcW w:w="4950" w:type="dxa"/>
            <w:tcBorders>
              <w:top w:val="single" w:sz="4" w:space="0" w:color="000000"/>
              <w:bottom w:val="single" w:sz="4" w:space="0" w:color="000000"/>
            </w:tcBorders>
            <w:shd w:val="clear" w:color="auto" w:fill="C9C9C9"/>
          </w:tcPr>
          <w:p w14:paraId="1366F3C2" w14:textId="77777777" w:rsidR="008450DE" w:rsidRPr="008450DE" w:rsidRDefault="00461819" w:rsidP="008450DE">
            <w:pPr>
              <w:rPr>
                <w:rFonts w:ascii="Arial" w:eastAsia="Arial" w:hAnsi="Arial" w:cs="Arial"/>
                <w:i/>
              </w:rPr>
            </w:pPr>
            <w:r>
              <w:rPr>
                <w:rFonts w:ascii="Arial" w:eastAsia="Arial" w:hAnsi="Arial" w:cs="Arial"/>
                <w:b/>
              </w:rPr>
              <w:t>Level 5</w:t>
            </w:r>
            <w:r>
              <w:rPr>
                <w:rFonts w:ascii="Arial" w:eastAsia="Arial" w:hAnsi="Arial" w:cs="Arial"/>
              </w:rPr>
              <w:t xml:space="preserve"> </w:t>
            </w:r>
            <w:r w:rsidR="008450DE" w:rsidRPr="008450DE">
              <w:rPr>
                <w:rFonts w:ascii="Arial" w:eastAsia="Arial" w:hAnsi="Arial" w:cs="Arial"/>
                <w:i/>
              </w:rPr>
              <w:t>Identifies and seeks to address system-level factors that induce or exacerbate ethical problems or impede their resolution</w:t>
            </w:r>
          </w:p>
          <w:p w14:paraId="6FA21D52" w14:textId="77777777" w:rsidR="008450DE" w:rsidRPr="008450DE" w:rsidRDefault="008450DE" w:rsidP="008450DE">
            <w:pPr>
              <w:rPr>
                <w:rFonts w:ascii="Arial" w:eastAsia="Arial" w:hAnsi="Arial" w:cs="Arial"/>
                <w:i/>
              </w:rPr>
            </w:pPr>
          </w:p>
          <w:p w14:paraId="394BD20E" w14:textId="77777777" w:rsidR="000876A9" w:rsidRDefault="008450DE" w:rsidP="008450DE">
            <w:pPr>
              <w:rPr>
                <w:rFonts w:ascii="Arial" w:eastAsia="Arial" w:hAnsi="Arial" w:cs="Arial"/>
                <w:i/>
              </w:rPr>
            </w:pPr>
            <w:r w:rsidRPr="008450DE">
              <w:rPr>
                <w:rFonts w:ascii="Arial" w:eastAsia="Arial" w:hAnsi="Arial" w:cs="Arial"/>
                <w:i/>
              </w:rPr>
              <w:t>Coaches others when their behavior fails to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2CC63DAD"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Coaches others when their behavior fails to meet professional expectations, either in the moment or after the moment </w:t>
            </w:r>
          </w:p>
          <w:p w14:paraId="4C38E07A" w14:textId="77777777" w:rsidR="000876A9" w:rsidRDefault="000876A9">
            <w:pPr>
              <w:pBdr>
                <w:top w:val="nil"/>
                <w:left w:val="nil"/>
                <w:bottom w:val="nil"/>
                <w:right w:val="nil"/>
                <w:between w:val="nil"/>
              </w:pBdr>
              <w:rPr>
                <w:rFonts w:ascii="Arial" w:eastAsia="Arial" w:hAnsi="Arial" w:cs="Arial"/>
                <w:color w:val="000000"/>
              </w:rPr>
            </w:pPr>
          </w:p>
          <w:p w14:paraId="3D087EDD" w14:textId="77777777" w:rsidR="000876A9" w:rsidRDefault="000876A9">
            <w:pPr>
              <w:pBdr>
                <w:top w:val="nil"/>
                <w:left w:val="nil"/>
                <w:bottom w:val="nil"/>
                <w:right w:val="nil"/>
                <w:between w:val="nil"/>
              </w:pBdr>
              <w:rPr>
                <w:rFonts w:ascii="Arial" w:eastAsia="Arial" w:hAnsi="Arial" w:cs="Arial"/>
                <w:color w:val="000000"/>
              </w:rPr>
            </w:pPr>
          </w:p>
          <w:p w14:paraId="09F7B643"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Identifies and seeks to address system-wide factors or barriers to promoting a culture of ethical and professional behavior through participation in a work group, committee, or task force (e.g., ethics committee or an ethics sub-committee, risk management committee, root cause analysis review, patient safety or satisfaction committee, professionalism work group, IRB, trainee grievance committee, etc.)</w:t>
            </w:r>
          </w:p>
        </w:tc>
      </w:tr>
      <w:tr w:rsidR="000876A9" w14:paraId="620D8CE2" w14:textId="77777777">
        <w:tc>
          <w:tcPr>
            <w:tcW w:w="4950" w:type="dxa"/>
            <w:shd w:val="clear" w:color="auto" w:fill="FFD965"/>
          </w:tcPr>
          <w:p w14:paraId="4FB5057B" w14:textId="77777777" w:rsidR="000876A9" w:rsidRDefault="00461819">
            <w:pPr>
              <w:rPr>
                <w:rFonts w:ascii="Arial" w:eastAsia="Arial" w:hAnsi="Arial" w:cs="Arial"/>
              </w:rPr>
            </w:pPr>
            <w:r>
              <w:rPr>
                <w:rFonts w:ascii="Arial" w:eastAsia="Arial" w:hAnsi="Arial" w:cs="Arial"/>
              </w:rPr>
              <w:t>Assessment Models or Tools</w:t>
            </w:r>
          </w:p>
        </w:tc>
        <w:tc>
          <w:tcPr>
            <w:tcW w:w="9175" w:type="dxa"/>
            <w:shd w:val="clear" w:color="auto" w:fill="FFD965"/>
          </w:tcPr>
          <w:p w14:paraId="6EA00CEF"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Direct observation</w:t>
            </w:r>
          </w:p>
          <w:p w14:paraId="0D1D1115"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Multisource feedback</w:t>
            </w:r>
          </w:p>
          <w:p w14:paraId="2F25079B"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Oral or written self-reflection</w:t>
            </w:r>
          </w:p>
          <w:p w14:paraId="3AA188E5"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Simulation</w:t>
            </w:r>
          </w:p>
        </w:tc>
      </w:tr>
      <w:tr w:rsidR="000876A9" w14:paraId="5C75AA21" w14:textId="77777777">
        <w:tc>
          <w:tcPr>
            <w:tcW w:w="4950" w:type="dxa"/>
            <w:shd w:val="clear" w:color="auto" w:fill="8DB3E2"/>
          </w:tcPr>
          <w:p w14:paraId="3CE2B62F" w14:textId="77777777" w:rsidR="000876A9" w:rsidRDefault="00461819">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6073FB1E" w14:textId="77777777" w:rsidR="000876A9" w:rsidRDefault="000876A9">
            <w:pPr>
              <w:numPr>
                <w:ilvl w:val="0"/>
                <w:numId w:val="1"/>
              </w:numPr>
              <w:pBdr>
                <w:top w:val="nil"/>
                <w:left w:val="nil"/>
                <w:bottom w:val="nil"/>
                <w:right w:val="nil"/>
                <w:between w:val="nil"/>
              </w:pBdr>
              <w:ind w:left="187" w:hanging="187"/>
              <w:rPr>
                <w:color w:val="000000"/>
              </w:rPr>
            </w:pPr>
          </w:p>
        </w:tc>
      </w:tr>
      <w:tr w:rsidR="000876A9" w14:paraId="1F107DB7" w14:textId="77777777">
        <w:trPr>
          <w:trHeight w:val="80"/>
        </w:trPr>
        <w:tc>
          <w:tcPr>
            <w:tcW w:w="4950" w:type="dxa"/>
            <w:shd w:val="clear" w:color="auto" w:fill="A8D08D"/>
          </w:tcPr>
          <w:p w14:paraId="290C93F9" w14:textId="77777777" w:rsidR="000876A9" w:rsidRDefault="00461819">
            <w:pPr>
              <w:rPr>
                <w:rFonts w:ascii="Arial" w:eastAsia="Arial" w:hAnsi="Arial" w:cs="Arial"/>
              </w:rPr>
            </w:pPr>
            <w:r>
              <w:rPr>
                <w:rFonts w:ascii="Arial" w:eastAsia="Arial" w:hAnsi="Arial" w:cs="Arial"/>
              </w:rPr>
              <w:t>Notes or Resources</w:t>
            </w:r>
          </w:p>
        </w:tc>
        <w:tc>
          <w:tcPr>
            <w:tcW w:w="9175" w:type="dxa"/>
            <w:shd w:val="clear" w:color="auto" w:fill="A8D08D"/>
          </w:tcPr>
          <w:p w14:paraId="62958515"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A</w:t>
            </w:r>
            <w:r>
              <w:rPr>
                <w:rFonts w:ascii="Arial" w:eastAsia="Arial" w:hAnsi="Arial" w:cs="Arial"/>
              </w:rPr>
              <w:t xml:space="preserve">merican Medical Association. Ethics. </w:t>
            </w:r>
            <w:hyperlink r:id="rId67">
              <w:r>
                <w:rPr>
                  <w:rFonts w:ascii="Arial" w:eastAsia="Arial" w:hAnsi="Arial" w:cs="Arial"/>
                  <w:color w:val="0000FF"/>
                  <w:u w:val="single"/>
                </w:rPr>
                <w:t>https://www.ama-assn.org/delivering-care/ama-code-medical-ethics</w:t>
              </w:r>
            </w:hyperlink>
            <w:r>
              <w:rPr>
                <w:rFonts w:ascii="Arial" w:eastAsia="Arial" w:hAnsi="Arial" w:cs="Arial"/>
              </w:rPr>
              <w:t>. 2020.</w:t>
            </w:r>
          </w:p>
          <w:p w14:paraId="1D1F575D"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Brissette MD, Johnson K, Raciti PM, et al. Perceptions of unprofessional attitudes and behaviors: implications for faculty role modeling and teaching professionalism during pathology residency. </w:t>
            </w:r>
            <w:r>
              <w:rPr>
                <w:rFonts w:ascii="Arial" w:eastAsia="Arial" w:hAnsi="Arial" w:cs="Arial"/>
                <w:i/>
                <w:color w:val="000000"/>
              </w:rPr>
              <w:t>Arch Pathol Lab Med.</w:t>
            </w:r>
            <w:r>
              <w:rPr>
                <w:rFonts w:ascii="Arial" w:eastAsia="Arial" w:hAnsi="Arial" w:cs="Arial"/>
                <w:color w:val="000000"/>
              </w:rPr>
              <w:t xml:space="preserve"> 2017;141:1349-1401. </w:t>
            </w:r>
            <w:hyperlink r:id="rId68">
              <w:r>
                <w:rPr>
                  <w:rFonts w:ascii="Arial" w:eastAsia="Arial" w:hAnsi="Arial" w:cs="Arial"/>
                  <w:color w:val="0000FF"/>
                  <w:u w:val="single"/>
                </w:rPr>
                <w:t>https://www.archivesofpathology.org/doi/10.5858/arpa.2016-0477-CP</w:t>
              </w:r>
            </w:hyperlink>
            <w:r>
              <w:rPr>
                <w:rFonts w:ascii="Arial" w:eastAsia="Arial" w:hAnsi="Arial" w:cs="Arial"/>
                <w:color w:val="000000"/>
              </w:rPr>
              <w:t>. 2020.</w:t>
            </w:r>
          </w:p>
          <w:p w14:paraId="5667515E"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Byyny RL, Papadakis MA, Paauw DS. </w:t>
            </w:r>
            <w:r>
              <w:rPr>
                <w:rFonts w:ascii="Arial" w:eastAsia="Arial" w:hAnsi="Arial" w:cs="Arial"/>
                <w:i/>
              </w:rPr>
              <w:t>Medical Professionalism Best Practices</w:t>
            </w:r>
            <w:r>
              <w:rPr>
                <w:rFonts w:ascii="Arial" w:eastAsia="Arial" w:hAnsi="Arial" w:cs="Arial"/>
              </w:rPr>
              <w:t xml:space="preserve">. Menlo Park, CA: Alpha Omega Alpha Medical Society; 2015. </w:t>
            </w:r>
            <w:hyperlink r:id="rId69">
              <w:r>
                <w:rPr>
                  <w:rFonts w:ascii="Arial" w:eastAsia="Arial" w:hAnsi="Arial" w:cs="Arial"/>
                  <w:color w:val="0000FF"/>
                  <w:u w:val="single"/>
                </w:rPr>
                <w:t>https://alphaomegaalpha.org/pdfs/2015MedicalProfessionalism.pdf</w:t>
              </w:r>
            </w:hyperlink>
            <w:r>
              <w:rPr>
                <w:rFonts w:ascii="Arial" w:eastAsia="Arial" w:hAnsi="Arial" w:cs="Arial"/>
              </w:rPr>
              <w:t xml:space="preserve">. 2019. </w:t>
            </w:r>
          </w:p>
          <w:p w14:paraId="54A96108"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Conran RM, Powell SZ, Domen RE, et al. Development of professionalism in graduate medical education: a case-based educational approach from the College of American Pathologists’ Graduate Medical Education Committee. 2018;5:</w:t>
            </w:r>
            <w:r>
              <w:rPr>
                <w:rFonts w:ascii="Arial" w:eastAsia="Arial" w:hAnsi="Arial" w:cs="Arial"/>
              </w:rPr>
              <w:t xml:space="preserve"> </w:t>
            </w:r>
            <w:r>
              <w:rPr>
                <w:rFonts w:ascii="Arial" w:eastAsia="Arial" w:hAnsi="Arial" w:cs="Arial"/>
                <w:color w:val="000000"/>
              </w:rPr>
              <w:t xml:space="preserve">2374289518773493. </w:t>
            </w:r>
            <w:hyperlink r:id="rId70">
              <w:r>
                <w:rPr>
                  <w:rFonts w:ascii="Arial" w:eastAsia="Arial" w:hAnsi="Arial" w:cs="Arial"/>
                  <w:color w:val="0000FF"/>
                  <w:u w:val="single"/>
                </w:rPr>
                <w:t>https://www.ncbi.nlm.nih.gov/pmc/articles/PMC6039899/</w:t>
              </w:r>
            </w:hyperlink>
            <w:r>
              <w:rPr>
                <w:rFonts w:ascii="Arial" w:eastAsia="Arial" w:hAnsi="Arial" w:cs="Arial"/>
                <w:color w:val="000000"/>
              </w:rPr>
              <w:t>. 2020.</w:t>
            </w:r>
          </w:p>
          <w:p w14:paraId="00FC609A"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Domen RE, Johnson K, Conran RM, et al. Professionalism in pathology: a case-based approach as a potential education tool. </w:t>
            </w:r>
            <w:r>
              <w:rPr>
                <w:rFonts w:ascii="Arial" w:eastAsia="Arial" w:hAnsi="Arial" w:cs="Arial"/>
                <w:i/>
                <w:color w:val="000000"/>
              </w:rPr>
              <w:t>Arch Pathol Lab Med</w:t>
            </w:r>
            <w:r>
              <w:rPr>
                <w:rFonts w:ascii="Arial" w:eastAsia="Arial" w:hAnsi="Arial" w:cs="Arial"/>
                <w:color w:val="000000"/>
              </w:rPr>
              <w:t xml:space="preserve">. 2017;141:215-219. </w:t>
            </w:r>
            <w:hyperlink r:id="rId71">
              <w:r>
                <w:rPr>
                  <w:rFonts w:ascii="Arial" w:eastAsia="Arial" w:hAnsi="Arial" w:cs="Arial"/>
                  <w:color w:val="0000FF"/>
                  <w:u w:val="single"/>
                </w:rPr>
                <w:t>https://www.archivesofpathology.org/doi/10.5858/arpa.2016-0217-CP?url_ver=Z39.88-2003&amp;rfr_id=ori:rid:crossref.org&amp;rfr_dat=cr_pub%3dpubmed</w:t>
              </w:r>
            </w:hyperlink>
            <w:r>
              <w:rPr>
                <w:rFonts w:ascii="Arial" w:eastAsia="Arial" w:hAnsi="Arial" w:cs="Arial"/>
                <w:color w:val="000000"/>
              </w:rPr>
              <w:t>. 2020.</w:t>
            </w:r>
          </w:p>
          <w:p w14:paraId="6D12AE9D"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lastRenderedPageBreak/>
              <w:t xml:space="preserve">Domen RE, Talbert ML, Johnson K, et al. Assessment and management of professionalism issues in pathology residency training: results from surveys and a workshop by the graduate medical education committee of the College of American Pathologists. </w:t>
            </w:r>
            <w:r>
              <w:rPr>
                <w:rFonts w:ascii="Arial" w:eastAsia="Arial" w:hAnsi="Arial" w:cs="Arial"/>
                <w:i/>
                <w:color w:val="000000"/>
              </w:rPr>
              <w:t>Acad Pathol.</w:t>
            </w:r>
            <w:r>
              <w:rPr>
                <w:rFonts w:ascii="Arial" w:eastAsia="Arial" w:hAnsi="Arial" w:cs="Arial"/>
                <w:color w:val="000000"/>
              </w:rPr>
              <w:t xml:space="preserve"> 2015; 2:2374289515592887. </w:t>
            </w:r>
            <w:hyperlink r:id="rId72">
              <w:r>
                <w:rPr>
                  <w:rFonts w:ascii="Arial" w:eastAsia="Arial" w:hAnsi="Arial" w:cs="Arial"/>
                  <w:color w:val="0000FF"/>
                  <w:u w:val="single"/>
                </w:rPr>
                <w:t>https://journals.sagepub.com/doi/10.1177/2374289515592887</w:t>
              </w:r>
            </w:hyperlink>
            <w:r>
              <w:rPr>
                <w:rFonts w:ascii="Arial" w:eastAsia="Arial" w:hAnsi="Arial" w:cs="Arial"/>
              </w:rPr>
              <w:t>. 2020</w:t>
            </w:r>
            <w:r>
              <w:rPr>
                <w:rFonts w:ascii="Arial" w:eastAsia="Arial" w:hAnsi="Arial" w:cs="Arial"/>
                <w:color w:val="000000"/>
              </w:rPr>
              <w:t>.</w:t>
            </w:r>
          </w:p>
          <w:p w14:paraId="00C19F7F"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Levinson W, Ginsburg S, Hafferty FW, Lucey CR. </w:t>
            </w:r>
            <w:r>
              <w:rPr>
                <w:rFonts w:ascii="Arial" w:eastAsia="Arial" w:hAnsi="Arial" w:cs="Arial"/>
                <w:i/>
                <w:color w:val="000000"/>
              </w:rPr>
              <w:t>Understanding Medical Professionalism</w:t>
            </w:r>
            <w:r>
              <w:rPr>
                <w:rFonts w:ascii="Arial" w:eastAsia="Arial" w:hAnsi="Arial" w:cs="Arial"/>
                <w:color w:val="000000"/>
              </w:rPr>
              <w:t>. 1st ed. New York, NY: McGraw-Hill Education; 2014.</w:t>
            </w:r>
          </w:p>
        </w:tc>
      </w:tr>
    </w:tbl>
    <w:p w14:paraId="56B3A042" w14:textId="77777777" w:rsidR="000325FF" w:rsidRDefault="000325FF">
      <w:pPr>
        <w:rPr>
          <w:rFonts w:ascii="Arial" w:eastAsia="Arial" w:hAnsi="Arial" w:cs="Arial"/>
        </w:rPr>
      </w:pPr>
    </w:p>
    <w:p w14:paraId="4417F3F5" w14:textId="77777777" w:rsidR="000325FF" w:rsidRDefault="000325FF">
      <w:pPr>
        <w:rPr>
          <w:rFonts w:ascii="Arial" w:eastAsia="Arial" w:hAnsi="Arial" w:cs="Arial"/>
        </w:rPr>
      </w:pPr>
      <w:r>
        <w:rPr>
          <w:rFonts w:ascii="Arial" w:eastAsia="Arial" w:hAnsi="Arial" w:cs="Arial"/>
        </w:rP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76A9" w14:paraId="34ECA18C" w14:textId="77777777">
        <w:trPr>
          <w:trHeight w:val="760"/>
        </w:trPr>
        <w:tc>
          <w:tcPr>
            <w:tcW w:w="14125" w:type="dxa"/>
            <w:gridSpan w:val="2"/>
            <w:shd w:val="clear" w:color="auto" w:fill="9CC3E5"/>
          </w:tcPr>
          <w:p w14:paraId="65F6D66B" w14:textId="77777777" w:rsidR="000876A9" w:rsidRDefault="00461819">
            <w:pPr>
              <w:ind w:left="14" w:hanging="14"/>
              <w:jc w:val="center"/>
              <w:rPr>
                <w:rFonts w:ascii="Arial" w:eastAsia="Arial" w:hAnsi="Arial" w:cs="Arial"/>
                <w:b/>
              </w:rPr>
            </w:pPr>
            <w:r>
              <w:rPr>
                <w:rFonts w:ascii="Arial" w:eastAsia="Arial" w:hAnsi="Arial" w:cs="Arial"/>
                <w:b/>
              </w:rPr>
              <w:lastRenderedPageBreak/>
              <w:t>Professionalism 2: Accountability and Conscientiousness</w:t>
            </w:r>
          </w:p>
          <w:p w14:paraId="498CAD99" w14:textId="77777777" w:rsidR="000876A9" w:rsidRDefault="00461819">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take responsibility for one’s own actions and the impact on patients and other members of the health care team</w:t>
            </w:r>
          </w:p>
        </w:tc>
      </w:tr>
      <w:tr w:rsidR="000876A9" w14:paraId="369D70C0" w14:textId="77777777">
        <w:tc>
          <w:tcPr>
            <w:tcW w:w="4950" w:type="dxa"/>
            <w:shd w:val="clear" w:color="auto" w:fill="FAC090"/>
          </w:tcPr>
          <w:p w14:paraId="74FE3EF7" w14:textId="77777777" w:rsidR="000876A9" w:rsidRDefault="00461819">
            <w:pPr>
              <w:jc w:val="center"/>
              <w:rPr>
                <w:rFonts w:ascii="Arial" w:eastAsia="Arial" w:hAnsi="Arial" w:cs="Arial"/>
                <w:b/>
              </w:rPr>
            </w:pPr>
            <w:r>
              <w:rPr>
                <w:rFonts w:ascii="Arial" w:eastAsia="Arial" w:hAnsi="Arial" w:cs="Arial"/>
                <w:b/>
              </w:rPr>
              <w:t>Milestones</w:t>
            </w:r>
          </w:p>
        </w:tc>
        <w:tc>
          <w:tcPr>
            <w:tcW w:w="9175" w:type="dxa"/>
            <w:shd w:val="clear" w:color="auto" w:fill="FAC090"/>
          </w:tcPr>
          <w:p w14:paraId="58C27208" w14:textId="77777777" w:rsidR="000876A9" w:rsidRDefault="00461819">
            <w:pPr>
              <w:ind w:hanging="14"/>
              <w:jc w:val="center"/>
              <w:rPr>
                <w:rFonts w:ascii="Arial" w:eastAsia="Arial" w:hAnsi="Arial" w:cs="Arial"/>
                <w:b/>
              </w:rPr>
            </w:pPr>
            <w:r>
              <w:rPr>
                <w:rFonts w:ascii="Arial" w:eastAsia="Arial" w:hAnsi="Arial" w:cs="Arial"/>
                <w:b/>
              </w:rPr>
              <w:t>Examples</w:t>
            </w:r>
          </w:p>
        </w:tc>
      </w:tr>
      <w:tr w:rsidR="000876A9" w14:paraId="25343F51" w14:textId="77777777">
        <w:tc>
          <w:tcPr>
            <w:tcW w:w="4950" w:type="dxa"/>
            <w:tcBorders>
              <w:top w:val="single" w:sz="4" w:space="0" w:color="000000"/>
              <w:bottom w:val="single" w:sz="4" w:space="0" w:color="000000"/>
            </w:tcBorders>
            <w:shd w:val="clear" w:color="auto" w:fill="C9C9C9"/>
          </w:tcPr>
          <w:p w14:paraId="50FB5967" w14:textId="77777777" w:rsidR="000876A9" w:rsidRDefault="00461819">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8450DE" w:rsidRPr="008450DE">
              <w:rPr>
                <w:rFonts w:ascii="Arial" w:eastAsia="Arial" w:hAnsi="Arial" w:cs="Arial"/>
                <w:i/>
                <w:color w:val="000000"/>
              </w:rPr>
              <w:t>Responds promptly to instructions, requests, or reminders to complete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55A1B496"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Responds promptly to reminders from program administrator to complete work hour logs or evaluations</w:t>
            </w:r>
          </w:p>
          <w:p w14:paraId="3799B51C"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Timely attendance at conferences</w:t>
            </w:r>
          </w:p>
          <w:p w14:paraId="1EC5CC1D"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Responds promptly to requests to complete preliminary anatomic diagnosis report on an autopsy</w:t>
            </w:r>
          </w:p>
        </w:tc>
      </w:tr>
      <w:tr w:rsidR="000876A9" w14:paraId="054F5BA2" w14:textId="77777777">
        <w:tc>
          <w:tcPr>
            <w:tcW w:w="4950" w:type="dxa"/>
            <w:tcBorders>
              <w:top w:val="single" w:sz="4" w:space="0" w:color="000000"/>
              <w:bottom w:val="single" w:sz="4" w:space="0" w:color="000000"/>
            </w:tcBorders>
            <w:shd w:val="clear" w:color="auto" w:fill="C9C9C9"/>
          </w:tcPr>
          <w:p w14:paraId="606DC48A" w14:textId="77777777" w:rsidR="000876A9" w:rsidRDefault="00461819">
            <w:pPr>
              <w:rPr>
                <w:rFonts w:ascii="Arial" w:eastAsia="Arial" w:hAnsi="Arial" w:cs="Arial"/>
                <w:i/>
              </w:rPr>
            </w:pPr>
            <w:r>
              <w:rPr>
                <w:rFonts w:ascii="Arial" w:eastAsia="Arial" w:hAnsi="Arial" w:cs="Arial"/>
                <w:b/>
              </w:rPr>
              <w:t>Level 2</w:t>
            </w:r>
            <w:r>
              <w:rPr>
                <w:rFonts w:ascii="Arial" w:eastAsia="Arial" w:hAnsi="Arial" w:cs="Arial"/>
              </w:rPr>
              <w:t xml:space="preserve"> </w:t>
            </w:r>
            <w:r w:rsidR="008450DE" w:rsidRPr="008450DE">
              <w:rPr>
                <w:rFonts w:ascii="Arial" w:eastAsia="Arial" w:hAnsi="Arial" w:cs="Arial"/>
                <w:i/>
              </w:rPr>
              <w:t>Takes ownership and performs tasks and responsibilities in a timely manner with attention to detail</w:t>
            </w:r>
          </w:p>
        </w:tc>
        <w:tc>
          <w:tcPr>
            <w:tcW w:w="9175" w:type="dxa"/>
            <w:tcBorders>
              <w:top w:val="single" w:sz="4" w:space="0" w:color="000000"/>
              <w:left w:val="nil"/>
              <w:bottom w:val="single" w:sz="4" w:space="0" w:color="000000"/>
              <w:right w:val="single" w:sz="8" w:space="0" w:color="000000"/>
            </w:tcBorders>
            <w:shd w:val="clear" w:color="auto" w:fill="C9C9C9"/>
          </w:tcPr>
          <w:p w14:paraId="6E19D239"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Completes autopsy reports in a timely manner and recognizes when </w:t>
            </w:r>
            <w:r w:rsidR="00900D25">
              <w:rPr>
                <w:rFonts w:ascii="Arial" w:eastAsia="Arial" w:hAnsi="Arial" w:cs="Arial"/>
              </w:rPr>
              <w:t xml:space="preserve">it will be difficult to </w:t>
            </w:r>
            <w:r>
              <w:rPr>
                <w:rFonts w:ascii="Arial" w:eastAsia="Arial" w:hAnsi="Arial" w:cs="Arial"/>
              </w:rPr>
              <w:t>complet</w:t>
            </w:r>
            <w:r w:rsidR="00F34537">
              <w:rPr>
                <w:rFonts w:ascii="Arial" w:eastAsia="Arial" w:hAnsi="Arial" w:cs="Arial"/>
              </w:rPr>
              <w:t>e</w:t>
            </w:r>
            <w:r>
              <w:rPr>
                <w:rFonts w:ascii="Arial" w:eastAsia="Arial" w:hAnsi="Arial" w:cs="Arial"/>
              </w:rPr>
              <w:t xml:space="preserve"> that task (e.g., going out of town, awaiting brain cutting) and knows deadline for autopsy completion during vacation time</w:t>
            </w:r>
          </w:p>
          <w:p w14:paraId="6FA2CAB7"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Completes cases (any) in a timely manner, with attention to detail, including reporting of all immunohistochemical stains </w:t>
            </w:r>
          </w:p>
          <w:p w14:paraId="5347D1FB"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Completes and documents safety modules, procedure review, and licensing requirements (e.g., administrative duties and tasks)</w:t>
            </w:r>
          </w:p>
        </w:tc>
      </w:tr>
      <w:tr w:rsidR="000876A9" w14:paraId="14C52846" w14:textId="77777777">
        <w:tc>
          <w:tcPr>
            <w:tcW w:w="4950" w:type="dxa"/>
            <w:tcBorders>
              <w:top w:val="single" w:sz="4" w:space="0" w:color="000000"/>
              <w:bottom w:val="single" w:sz="4" w:space="0" w:color="000000"/>
            </w:tcBorders>
            <w:shd w:val="clear" w:color="auto" w:fill="C9C9C9"/>
          </w:tcPr>
          <w:p w14:paraId="507B1A56" w14:textId="77777777" w:rsidR="000876A9" w:rsidRDefault="00461819">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8450DE" w:rsidRPr="008450DE">
              <w:rPr>
                <w:rFonts w:ascii="Arial" w:eastAsia="Arial" w:hAnsi="Arial" w:cs="Arial"/>
                <w:i/>
                <w:color w:val="000000"/>
              </w:rPr>
              <w:t>Recognizes situations that may impact own ability to complete tasks and responsibilities in a timely manner and describes the impact on team</w:t>
            </w:r>
          </w:p>
        </w:tc>
        <w:tc>
          <w:tcPr>
            <w:tcW w:w="9175" w:type="dxa"/>
            <w:tcBorders>
              <w:top w:val="single" w:sz="4" w:space="0" w:color="000000"/>
              <w:left w:val="nil"/>
              <w:bottom w:val="single" w:sz="4" w:space="0" w:color="000000"/>
              <w:right w:val="single" w:sz="8" w:space="0" w:color="000000"/>
            </w:tcBorders>
            <w:shd w:val="clear" w:color="auto" w:fill="C9C9C9"/>
          </w:tcPr>
          <w:p w14:paraId="1DAE2FD5"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Appropriately notifies colleagues on day service about overnight call events during transition of care or hand-off in order to avoid patient safety issues and compromise of patient care</w:t>
            </w:r>
          </w:p>
          <w:p w14:paraId="3E6DC902"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Completes tasks in stressful situations and preempts issues that would impede completion of tasks (e.g., notifies attending of multiple competing demands on call, appropriately triages tasks, and asks for assistance from other colleagues, if needed)</w:t>
            </w:r>
          </w:p>
        </w:tc>
      </w:tr>
      <w:tr w:rsidR="000876A9" w14:paraId="18CF32D8" w14:textId="77777777">
        <w:tc>
          <w:tcPr>
            <w:tcW w:w="4950" w:type="dxa"/>
            <w:tcBorders>
              <w:top w:val="single" w:sz="4" w:space="0" w:color="000000"/>
              <w:bottom w:val="single" w:sz="4" w:space="0" w:color="000000"/>
            </w:tcBorders>
            <w:shd w:val="clear" w:color="auto" w:fill="C9C9C9"/>
          </w:tcPr>
          <w:p w14:paraId="6AA6B109" w14:textId="77777777" w:rsidR="000876A9" w:rsidRDefault="00461819">
            <w:pPr>
              <w:rPr>
                <w:rFonts w:ascii="Arial" w:eastAsia="Arial" w:hAnsi="Arial" w:cs="Arial"/>
                <w:i/>
              </w:rPr>
            </w:pPr>
            <w:r>
              <w:rPr>
                <w:rFonts w:ascii="Arial" w:eastAsia="Arial" w:hAnsi="Arial" w:cs="Arial"/>
                <w:b/>
              </w:rPr>
              <w:t>Level 4</w:t>
            </w:r>
            <w:r>
              <w:rPr>
                <w:rFonts w:ascii="Arial" w:eastAsia="Arial" w:hAnsi="Arial" w:cs="Arial"/>
              </w:rPr>
              <w:t xml:space="preserve"> </w:t>
            </w:r>
            <w:r w:rsidR="008450DE" w:rsidRPr="008450DE">
              <w:rPr>
                <w:rFonts w:ascii="Arial" w:eastAsia="Arial" w:hAnsi="Arial" w:cs="Arial"/>
                <w:i/>
              </w:rPr>
              <w:t>Anticipates and intervenes in situations that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17E29B89"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Identifies issues that could impede other colleagues from completing tasks and provides leadership to address those issues</w:t>
            </w:r>
          </w:p>
          <w:p w14:paraId="6B759482"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Takes responsibility for potential adverse outcomes from mishandled specimen and professionally discusses with the interprofessional team</w:t>
            </w:r>
          </w:p>
        </w:tc>
      </w:tr>
      <w:tr w:rsidR="000876A9" w14:paraId="628B53CA" w14:textId="77777777">
        <w:tc>
          <w:tcPr>
            <w:tcW w:w="4950" w:type="dxa"/>
            <w:tcBorders>
              <w:top w:val="single" w:sz="4" w:space="0" w:color="000000"/>
              <w:bottom w:val="single" w:sz="4" w:space="0" w:color="000000"/>
            </w:tcBorders>
            <w:shd w:val="clear" w:color="auto" w:fill="C9C9C9"/>
          </w:tcPr>
          <w:p w14:paraId="5FDE466F" w14:textId="77777777" w:rsidR="000876A9" w:rsidRDefault="00461819">
            <w:pPr>
              <w:rPr>
                <w:rFonts w:ascii="Arial" w:eastAsia="Arial" w:hAnsi="Arial" w:cs="Arial"/>
                <w:i/>
              </w:rPr>
            </w:pPr>
            <w:r>
              <w:rPr>
                <w:rFonts w:ascii="Arial" w:eastAsia="Arial" w:hAnsi="Arial" w:cs="Arial"/>
                <w:b/>
              </w:rPr>
              <w:t>Level 5</w:t>
            </w:r>
            <w:r>
              <w:rPr>
                <w:rFonts w:ascii="Arial" w:eastAsia="Arial" w:hAnsi="Arial" w:cs="Arial"/>
              </w:rPr>
              <w:t xml:space="preserve"> </w:t>
            </w:r>
            <w:r w:rsidR="008450DE" w:rsidRPr="008450DE">
              <w:rPr>
                <w:rFonts w:ascii="Arial" w:eastAsia="Arial" w:hAnsi="Arial" w:cs="Arial"/>
                <w:i/>
              </w:rPr>
              <w:t>Takes ownership of system outcomes, and implements new strategies when necessary</w:t>
            </w:r>
          </w:p>
        </w:tc>
        <w:tc>
          <w:tcPr>
            <w:tcW w:w="9175" w:type="dxa"/>
            <w:tcBorders>
              <w:top w:val="single" w:sz="4" w:space="0" w:color="000000"/>
              <w:left w:val="nil"/>
              <w:bottom w:val="single" w:sz="4" w:space="0" w:color="000000"/>
              <w:right w:val="single" w:sz="8" w:space="0" w:color="000000"/>
            </w:tcBorders>
            <w:shd w:val="clear" w:color="auto" w:fill="C9C9C9"/>
          </w:tcPr>
          <w:p w14:paraId="6D40F27A"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Sets up a meeting with the lead technologist to streamline an ordering process and follows through with a system-based solution</w:t>
            </w:r>
          </w:p>
          <w:p w14:paraId="6FA33092"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Writes specimen hand</w:t>
            </w:r>
            <w:r w:rsidR="00900D25">
              <w:rPr>
                <w:rFonts w:ascii="Arial" w:eastAsia="Arial" w:hAnsi="Arial" w:cs="Arial"/>
              </w:rPr>
              <w:t>-</w:t>
            </w:r>
            <w:r>
              <w:rPr>
                <w:rFonts w:ascii="Arial" w:eastAsia="Arial" w:hAnsi="Arial" w:cs="Arial"/>
              </w:rPr>
              <w:t>off policy</w:t>
            </w:r>
          </w:p>
        </w:tc>
      </w:tr>
      <w:tr w:rsidR="000876A9" w14:paraId="6D99B108" w14:textId="77777777">
        <w:tc>
          <w:tcPr>
            <w:tcW w:w="4950" w:type="dxa"/>
            <w:shd w:val="clear" w:color="auto" w:fill="FFD965"/>
          </w:tcPr>
          <w:p w14:paraId="161A44E0" w14:textId="77777777" w:rsidR="000876A9" w:rsidRDefault="00461819">
            <w:pPr>
              <w:rPr>
                <w:rFonts w:ascii="Arial" w:eastAsia="Arial" w:hAnsi="Arial" w:cs="Arial"/>
              </w:rPr>
            </w:pPr>
            <w:r>
              <w:rPr>
                <w:rFonts w:ascii="Arial" w:eastAsia="Arial" w:hAnsi="Arial" w:cs="Arial"/>
              </w:rPr>
              <w:t>Assessment Models or Tools</w:t>
            </w:r>
          </w:p>
        </w:tc>
        <w:tc>
          <w:tcPr>
            <w:tcW w:w="9175" w:type="dxa"/>
            <w:shd w:val="clear" w:color="auto" w:fill="FFD965"/>
          </w:tcPr>
          <w:p w14:paraId="08D10CB6"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Compliance with deadlines and timelines</w:t>
            </w:r>
          </w:p>
          <w:p w14:paraId="56E15298"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Direct observation</w:t>
            </w:r>
          </w:p>
          <w:p w14:paraId="1D2A7F11"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Multisource feedback</w:t>
            </w:r>
          </w:p>
          <w:p w14:paraId="02596D98"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Quality metrics of turnaround time on cases </w:t>
            </w:r>
          </w:p>
          <w:p w14:paraId="3BCE1F75"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Self-evaluations and reflective tools</w:t>
            </w:r>
          </w:p>
        </w:tc>
      </w:tr>
      <w:tr w:rsidR="000876A9" w14:paraId="2BD6F242" w14:textId="77777777">
        <w:tc>
          <w:tcPr>
            <w:tcW w:w="4950" w:type="dxa"/>
            <w:shd w:val="clear" w:color="auto" w:fill="8DB3E2"/>
          </w:tcPr>
          <w:p w14:paraId="3C297578" w14:textId="77777777" w:rsidR="000876A9" w:rsidRDefault="00461819">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1D8C5649" w14:textId="77777777" w:rsidR="000876A9" w:rsidRDefault="000876A9">
            <w:pPr>
              <w:numPr>
                <w:ilvl w:val="0"/>
                <w:numId w:val="1"/>
              </w:numPr>
              <w:pBdr>
                <w:top w:val="nil"/>
                <w:left w:val="nil"/>
                <w:bottom w:val="nil"/>
                <w:right w:val="nil"/>
                <w:between w:val="nil"/>
              </w:pBdr>
              <w:ind w:left="187" w:hanging="187"/>
              <w:rPr>
                <w:color w:val="000000"/>
              </w:rPr>
            </w:pPr>
          </w:p>
        </w:tc>
      </w:tr>
      <w:tr w:rsidR="000876A9" w14:paraId="256CB7C6" w14:textId="77777777">
        <w:trPr>
          <w:trHeight w:val="80"/>
        </w:trPr>
        <w:tc>
          <w:tcPr>
            <w:tcW w:w="4950" w:type="dxa"/>
            <w:shd w:val="clear" w:color="auto" w:fill="A8D08D"/>
          </w:tcPr>
          <w:p w14:paraId="7018893E" w14:textId="77777777" w:rsidR="000876A9" w:rsidRDefault="00461819">
            <w:pPr>
              <w:rPr>
                <w:rFonts w:ascii="Arial" w:eastAsia="Arial" w:hAnsi="Arial" w:cs="Arial"/>
              </w:rPr>
            </w:pPr>
            <w:r>
              <w:rPr>
                <w:rFonts w:ascii="Arial" w:eastAsia="Arial" w:hAnsi="Arial" w:cs="Arial"/>
              </w:rPr>
              <w:t>Notes or Resources</w:t>
            </w:r>
          </w:p>
        </w:tc>
        <w:tc>
          <w:tcPr>
            <w:tcW w:w="9175" w:type="dxa"/>
            <w:shd w:val="clear" w:color="auto" w:fill="A8D08D"/>
          </w:tcPr>
          <w:p w14:paraId="7856035C"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Code of conduct from fellow/resident institutional manual </w:t>
            </w:r>
          </w:p>
          <w:p w14:paraId="16CBD9BC"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Institutional/shared calendaring, email, checklist, and handoff tools</w:t>
            </w:r>
          </w:p>
        </w:tc>
      </w:tr>
    </w:tbl>
    <w:p w14:paraId="56D2DC6D" w14:textId="77777777" w:rsidR="000876A9" w:rsidRDefault="000876A9">
      <w:pPr>
        <w:rPr>
          <w:sz w:val="2"/>
          <w:szCs w:val="2"/>
        </w:rPr>
      </w:pP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76A9" w14:paraId="7FB1351A" w14:textId="77777777">
        <w:trPr>
          <w:trHeight w:val="760"/>
        </w:trPr>
        <w:tc>
          <w:tcPr>
            <w:tcW w:w="14125" w:type="dxa"/>
            <w:gridSpan w:val="2"/>
            <w:shd w:val="clear" w:color="auto" w:fill="9CC3E5"/>
          </w:tcPr>
          <w:p w14:paraId="725F35F5" w14:textId="77777777" w:rsidR="000876A9" w:rsidRDefault="00461819">
            <w:pPr>
              <w:ind w:left="14" w:hanging="14"/>
              <w:jc w:val="center"/>
              <w:rPr>
                <w:rFonts w:ascii="Arial" w:eastAsia="Arial" w:hAnsi="Arial" w:cs="Arial"/>
                <w:b/>
              </w:rPr>
            </w:pPr>
            <w:bookmarkStart w:id="0" w:name="_30j0zll" w:colFirst="0" w:colLast="0"/>
            <w:bookmarkEnd w:id="0"/>
            <w:r>
              <w:rPr>
                <w:rFonts w:ascii="Arial" w:eastAsia="Arial" w:hAnsi="Arial" w:cs="Arial"/>
                <w:b/>
              </w:rPr>
              <w:lastRenderedPageBreak/>
              <w:t>Professionalism 3: Self-Awareness and Help-Seeking</w:t>
            </w:r>
          </w:p>
          <w:p w14:paraId="49A5FB94" w14:textId="77777777" w:rsidR="000876A9" w:rsidRDefault="00461819">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identify, use, manage, improve, and seek help for personal and professional well-being for self and others</w:t>
            </w:r>
          </w:p>
        </w:tc>
      </w:tr>
      <w:tr w:rsidR="000876A9" w14:paraId="4B1CE050" w14:textId="77777777">
        <w:tc>
          <w:tcPr>
            <w:tcW w:w="4950" w:type="dxa"/>
            <w:shd w:val="clear" w:color="auto" w:fill="FAC090"/>
          </w:tcPr>
          <w:p w14:paraId="4C4F2C91" w14:textId="77777777" w:rsidR="000876A9" w:rsidRDefault="00461819">
            <w:pPr>
              <w:jc w:val="center"/>
              <w:rPr>
                <w:rFonts w:ascii="Arial" w:eastAsia="Arial" w:hAnsi="Arial" w:cs="Arial"/>
                <w:b/>
              </w:rPr>
            </w:pPr>
            <w:r>
              <w:rPr>
                <w:rFonts w:ascii="Arial" w:eastAsia="Arial" w:hAnsi="Arial" w:cs="Arial"/>
                <w:b/>
              </w:rPr>
              <w:t>Milestones</w:t>
            </w:r>
          </w:p>
        </w:tc>
        <w:tc>
          <w:tcPr>
            <w:tcW w:w="9175" w:type="dxa"/>
            <w:shd w:val="clear" w:color="auto" w:fill="FAC090"/>
          </w:tcPr>
          <w:p w14:paraId="146D95EA" w14:textId="77777777" w:rsidR="000876A9" w:rsidRDefault="00461819">
            <w:pPr>
              <w:ind w:left="14" w:hanging="14"/>
              <w:jc w:val="center"/>
              <w:rPr>
                <w:rFonts w:ascii="Arial" w:eastAsia="Arial" w:hAnsi="Arial" w:cs="Arial"/>
                <w:b/>
              </w:rPr>
            </w:pPr>
            <w:r>
              <w:rPr>
                <w:rFonts w:ascii="Arial" w:eastAsia="Arial" w:hAnsi="Arial" w:cs="Arial"/>
                <w:b/>
              </w:rPr>
              <w:t>Examples</w:t>
            </w:r>
          </w:p>
        </w:tc>
      </w:tr>
      <w:tr w:rsidR="000876A9" w14:paraId="1801C7D8" w14:textId="77777777">
        <w:tc>
          <w:tcPr>
            <w:tcW w:w="4950" w:type="dxa"/>
            <w:tcBorders>
              <w:top w:val="single" w:sz="4" w:space="0" w:color="000000"/>
              <w:bottom w:val="single" w:sz="4" w:space="0" w:color="000000"/>
            </w:tcBorders>
            <w:shd w:val="clear" w:color="auto" w:fill="C9C9C9"/>
          </w:tcPr>
          <w:p w14:paraId="2DD640A5" w14:textId="77777777" w:rsidR="008450DE" w:rsidRPr="008450DE" w:rsidRDefault="00461819" w:rsidP="008450DE">
            <w:pPr>
              <w:rPr>
                <w:rFonts w:ascii="Arial" w:eastAsia="Arial" w:hAnsi="Arial" w:cs="Arial"/>
                <w:i/>
                <w:color w:val="000000"/>
              </w:rPr>
            </w:pPr>
            <w:r>
              <w:rPr>
                <w:rFonts w:ascii="Arial" w:eastAsia="Arial" w:hAnsi="Arial" w:cs="Arial"/>
                <w:b/>
              </w:rPr>
              <w:t>Level 1</w:t>
            </w:r>
            <w:r>
              <w:rPr>
                <w:rFonts w:ascii="Arial" w:eastAsia="Arial" w:hAnsi="Arial" w:cs="Arial"/>
                <w:i/>
                <w:color w:val="000000"/>
              </w:rPr>
              <w:t xml:space="preserve"> </w:t>
            </w:r>
            <w:r w:rsidR="008450DE" w:rsidRPr="008450DE">
              <w:rPr>
                <w:rFonts w:ascii="Arial" w:eastAsia="Arial" w:hAnsi="Arial" w:cs="Arial"/>
                <w:i/>
                <w:color w:val="000000"/>
              </w:rPr>
              <w:t>Recognizes limitations in the knowledge/skills/ behaviors of self or team, with assistance</w:t>
            </w:r>
          </w:p>
          <w:p w14:paraId="0F7ABCC8" w14:textId="77777777" w:rsidR="008450DE" w:rsidRPr="008450DE" w:rsidRDefault="008450DE" w:rsidP="008450DE">
            <w:pPr>
              <w:rPr>
                <w:rFonts w:ascii="Arial" w:eastAsia="Arial" w:hAnsi="Arial" w:cs="Arial"/>
                <w:i/>
                <w:color w:val="000000"/>
              </w:rPr>
            </w:pPr>
          </w:p>
          <w:p w14:paraId="72A8F907" w14:textId="77777777" w:rsidR="000876A9" w:rsidRDefault="008450DE" w:rsidP="008450DE">
            <w:pPr>
              <w:rPr>
                <w:rFonts w:ascii="Arial" w:eastAsia="Arial" w:hAnsi="Arial" w:cs="Arial"/>
                <w:i/>
                <w:color w:val="000000"/>
              </w:rPr>
            </w:pPr>
            <w:r w:rsidRPr="008450DE">
              <w:rPr>
                <w:rFonts w:ascii="Arial" w:eastAsia="Arial" w:hAnsi="Arial" w:cs="Arial"/>
                <w:i/>
                <w:color w:val="000000"/>
              </w:rPr>
              <w:t>Recognizes status of personal and professional well-being,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57668078"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Accepts feedback and exhibits positive responses to criticism</w:t>
            </w:r>
          </w:p>
          <w:p w14:paraId="125B7069" w14:textId="77777777" w:rsidR="000876A9" w:rsidRDefault="000876A9">
            <w:pPr>
              <w:pBdr>
                <w:top w:val="nil"/>
                <w:left w:val="nil"/>
                <w:bottom w:val="nil"/>
                <w:right w:val="nil"/>
                <w:between w:val="nil"/>
              </w:pBdr>
              <w:rPr>
                <w:rFonts w:ascii="Arial" w:eastAsia="Arial" w:hAnsi="Arial" w:cs="Arial"/>
                <w:color w:val="000000"/>
              </w:rPr>
            </w:pPr>
          </w:p>
          <w:p w14:paraId="58F42670" w14:textId="77777777" w:rsidR="000876A9" w:rsidRDefault="000876A9">
            <w:pPr>
              <w:pBdr>
                <w:top w:val="nil"/>
                <w:left w:val="nil"/>
                <w:bottom w:val="nil"/>
                <w:right w:val="nil"/>
                <w:between w:val="nil"/>
              </w:pBdr>
              <w:rPr>
                <w:rFonts w:ascii="Arial" w:eastAsia="Arial" w:hAnsi="Arial" w:cs="Arial"/>
                <w:color w:val="000000"/>
              </w:rPr>
            </w:pPr>
          </w:p>
          <w:p w14:paraId="29737CAB" w14:textId="77777777" w:rsidR="000876A9" w:rsidRDefault="000876A9">
            <w:pPr>
              <w:pBdr>
                <w:top w:val="nil"/>
                <w:left w:val="nil"/>
                <w:bottom w:val="nil"/>
                <w:right w:val="nil"/>
                <w:between w:val="nil"/>
              </w:pBdr>
              <w:rPr>
                <w:rFonts w:ascii="Arial" w:eastAsia="Arial" w:hAnsi="Arial" w:cs="Arial"/>
                <w:color w:val="000000"/>
              </w:rPr>
            </w:pPr>
          </w:p>
          <w:p w14:paraId="4E8267C3"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Aware of institutional training to identify and prevent physician burnout</w:t>
            </w:r>
          </w:p>
          <w:p w14:paraId="7BD39427"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Understands the need for community and personal support while in training</w:t>
            </w:r>
          </w:p>
          <w:p w14:paraId="7EE7A715"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Aware of institutional wellness resources</w:t>
            </w:r>
          </w:p>
        </w:tc>
      </w:tr>
      <w:tr w:rsidR="000876A9" w14:paraId="4A3BD16E" w14:textId="77777777">
        <w:tc>
          <w:tcPr>
            <w:tcW w:w="4950" w:type="dxa"/>
            <w:tcBorders>
              <w:top w:val="single" w:sz="4" w:space="0" w:color="000000"/>
              <w:bottom w:val="single" w:sz="4" w:space="0" w:color="000000"/>
            </w:tcBorders>
            <w:shd w:val="clear" w:color="auto" w:fill="C9C9C9"/>
          </w:tcPr>
          <w:p w14:paraId="175C5CA6" w14:textId="77777777" w:rsidR="008450DE" w:rsidRPr="008450DE" w:rsidRDefault="00461819" w:rsidP="008450DE">
            <w:pPr>
              <w:rPr>
                <w:rFonts w:ascii="Arial" w:eastAsia="Arial" w:hAnsi="Arial" w:cs="Arial"/>
                <w:i/>
              </w:rPr>
            </w:pPr>
            <w:r>
              <w:rPr>
                <w:rFonts w:ascii="Arial" w:eastAsia="Arial" w:hAnsi="Arial" w:cs="Arial"/>
                <w:b/>
              </w:rPr>
              <w:t>Level 2</w:t>
            </w:r>
            <w:r>
              <w:rPr>
                <w:rFonts w:ascii="Arial" w:eastAsia="Arial" w:hAnsi="Arial" w:cs="Arial"/>
              </w:rPr>
              <w:t xml:space="preserve"> </w:t>
            </w:r>
            <w:r w:rsidR="008450DE" w:rsidRPr="008450DE">
              <w:rPr>
                <w:rFonts w:ascii="Arial" w:eastAsia="Arial" w:hAnsi="Arial" w:cs="Arial"/>
                <w:i/>
              </w:rPr>
              <w:t xml:space="preserve">Independently recognizes limitations in the knowledge/skills/ behaviors of self or team and seeks help when needed </w:t>
            </w:r>
          </w:p>
          <w:p w14:paraId="4D5B021A" w14:textId="77777777" w:rsidR="008450DE" w:rsidRPr="008450DE" w:rsidRDefault="008450DE" w:rsidP="008450DE">
            <w:pPr>
              <w:rPr>
                <w:rFonts w:ascii="Arial" w:eastAsia="Arial" w:hAnsi="Arial" w:cs="Arial"/>
                <w:i/>
              </w:rPr>
            </w:pPr>
          </w:p>
          <w:p w14:paraId="376C8952" w14:textId="77777777" w:rsidR="000876A9" w:rsidRDefault="008450DE" w:rsidP="008450DE">
            <w:pPr>
              <w:rPr>
                <w:rFonts w:ascii="Arial" w:eastAsia="Arial" w:hAnsi="Arial" w:cs="Arial"/>
                <w:i/>
              </w:rPr>
            </w:pPr>
            <w:r w:rsidRPr="008450DE">
              <w:rPr>
                <w:rFonts w:ascii="Arial" w:eastAsia="Arial" w:hAnsi="Arial" w:cs="Arial"/>
                <w:i/>
              </w:rPr>
              <w:t>Independently recognizes status of personal and professional well-being and seeks help when needed</w:t>
            </w:r>
          </w:p>
        </w:tc>
        <w:tc>
          <w:tcPr>
            <w:tcW w:w="9175" w:type="dxa"/>
            <w:tcBorders>
              <w:top w:val="single" w:sz="4" w:space="0" w:color="000000"/>
              <w:left w:val="nil"/>
              <w:bottom w:val="single" w:sz="4" w:space="0" w:color="000000"/>
              <w:right w:val="single" w:sz="8" w:space="0" w:color="000000"/>
            </w:tcBorders>
            <w:shd w:val="clear" w:color="auto" w:fill="C9C9C9"/>
          </w:tcPr>
          <w:p w14:paraId="59DCDB84"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Identifies possible sources of personal stress or lack of clinical knowledge and independently seeks help</w:t>
            </w:r>
          </w:p>
          <w:p w14:paraId="08DE30CC" w14:textId="77777777" w:rsidR="000876A9" w:rsidRDefault="000876A9">
            <w:pPr>
              <w:pBdr>
                <w:top w:val="nil"/>
                <w:left w:val="nil"/>
                <w:bottom w:val="nil"/>
                <w:right w:val="nil"/>
                <w:between w:val="nil"/>
              </w:pBdr>
              <w:rPr>
                <w:rFonts w:ascii="Arial" w:eastAsia="Arial" w:hAnsi="Arial" w:cs="Arial"/>
                <w:color w:val="000000"/>
              </w:rPr>
            </w:pPr>
          </w:p>
          <w:p w14:paraId="4F02AD6B" w14:textId="77777777" w:rsidR="000876A9" w:rsidRDefault="000876A9">
            <w:pPr>
              <w:pBdr>
                <w:top w:val="nil"/>
                <w:left w:val="nil"/>
                <w:bottom w:val="nil"/>
                <w:right w:val="nil"/>
                <w:between w:val="nil"/>
              </w:pBdr>
              <w:rPr>
                <w:rFonts w:ascii="Arial" w:eastAsia="Arial" w:hAnsi="Arial" w:cs="Arial"/>
                <w:color w:val="000000"/>
              </w:rPr>
            </w:pPr>
          </w:p>
          <w:p w14:paraId="34C3BB43"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Uses institutional wellness resources</w:t>
            </w:r>
          </w:p>
          <w:p w14:paraId="53F3C790"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Completes institutional training to identify and prevent physician burnout</w:t>
            </w:r>
          </w:p>
        </w:tc>
      </w:tr>
      <w:tr w:rsidR="000876A9" w14:paraId="41677A5F" w14:textId="77777777">
        <w:tc>
          <w:tcPr>
            <w:tcW w:w="4950" w:type="dxa"/>
            <w:tcBorders>
              <w:top w:val="single" w:sz="4" w:space="0" w:color="000000"/>
              <w:bottom w:val="single" w:sz="4" w:space="0" w:color="000000"/>
            </w:tcBorders>
            <w:shd w:val="clear" w:color="auto" w:fill="C9C9C9"/>
          </w:tcPr>
          <w:p w14:paraId="73DE34EF" w14:textId="77777777" w:rsidR="008450DE" w:rsidRPr="008450DE" w:rsidRDefault="00461819" w:rsidP="008450DE">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8450DE" w:rsidRPr="008450DE">
              <w:rPr>
                <w:rFonts w:ascii="Arial" w:eastAsia="Arial" w:hAnsi="Arial" w:cs="Arial"/>
                <w:i/>
                <w:color w:val="000000"/>
              </w:rPr>
              <w:t>Proposes and implements a plan to remediate or improve the knowledge/ skills/behaviors of self or team, with assistance</w:t>
            </w:r>
          </w:p>
          <w:p w14:paraId="2EA1BC12" w14:textId="77777777" w:rsidR="008450DE" w:rsidRPr="008450DE" w:rsidRDefault="008450DE" w:rsidP="008450DE">
            <w:pPr>
              <w:rPr>
                <w:rFonts w:ascii="Arial" w:eastAsia="Arial" w:hAnsi="Arial" w:cs="Arial"/>
                <w:i/>
                <w:color w:val="000000"/>
              </w:rPr>
            </w:pPr>
          </w:p>
          <w:p w14:paraId="0DB8D323" w14:textId="77777777" w:rsidR="000876A9" w:rsidRDefault="008450DE" w:rsidP="008450DE">
            <w:pPr>
              <w:rPr>
                <w:rFonts w:ascii="Arial" w:eastAsia="Arial" w:hAnsi="Arial" w:cs="Arial"/>
                <w:i/>
                <w:color w:val="000000"/>
              </w:rPr>
            </w:pPr>
            <w:r w:rsidRPr="008450DE">
              <w:rPr>
                <w:rFonts w:ascii="Arial" w:eastAsia="Arial" w:hAnsi="Arial" w:cs="Arial"/>
                <w:i/>
                <w:color w:val="000000"/>
              </w:rPr>
              <w:t>Proposes and implements a plan to optimize personal and professional well-being,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06889BF7"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With supervision, designs debriefing session for team following stressful series of frozen sections</w:t>
            </w:r>
          </w:p>
          <w:p w14:paraId="41D419B0" w14:textId="77777777" w:rsidR="00855AE4" w:rsidRPr="00855AE4" w:rsidRDefault="00855AE4" w:rsidP="00855AE4">
            <w:pPr>
              <w:pBdr>
                <w:top w:val="nil"/>
                <w:left w:val="nil"/>
                <w:bottom w:val="nil"/>
                <w:right w:val="nil"/>
                <w:between w:val="nil"/>
              </w:pBdr>
              <w:rPr>
                <w:color w:val="000000"/>
              </w:rPr>
            </w:pPr>
          </w:p>
          <w:p w14:paraId="00EA4F4E" w14:textId="77777777" w:rsidR="00855AE4" w:rsidRPr="00855AE4" w:rsidRDefault="00855AE4" w:rsidP="00855AE4">
            <w:pPr>
              <w:pBdr>
                <w:top w:val="nil"/>
                <w:left w:val="nil"/>
                <w:bottom w:val="nil"/>
                <w:right w:val="nil"/>
                <w:between w:val="nil"/>
              </w:pBdr>
              <w:rPr>
                <w:color w:val="000000"/>
              </w:rPr>
            </w:pPr>
          </w:p>
          <w:p w14:paraId="37F1190F"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With supervision, assists in developing a plan to address stress and burnout, for self or team</w:t>
            </w:r>
          </w:p>
          <w:p w14:paraId="375B375B" w14:textId="77777777" w:rsidR="000876A9" w:rsidRPr="00900D25" w:rsidRDefault="00461819" w:rsidP="00900D25">
            <w:pPr>
              <w:numPr>
                <w:ilvl w:val="0"/>
                <w:numId w:val="1"/>
              </w:numPr>
              <w:pBdr>
                <w:top w:val="nil"/>
                <w:left w:val="nil"/>
                <w:bottom w:val="nil"/>
                <w:right w:val="nil"/>
                <w:between w:val="nil"/>
              </w:pBdr>
              <w:ind w:left="187" w:hanging="187"/>
              <w:rPr>
                <w:color w:val="000000"/>
              </w:rPr>
            </w:pPr>
            <w:r>
              <w:rPr>
                <w:rFonts w:ascii="Arial" w:eastAsia="Arial" w:hAnsi="Arial" w:cs="Arial"/>
              </w:rPr>
              <w:t>Discusses a change in rotation schedule due to personal life stressor that impacts performance</w:t>
            </w:r>
          </w:p>
        </w:tc>
      </w:tr>
      <w:tr w:rsidR="000876A9" w14:paraId="14C449E4" w14:textId="77777777">
        <w:tc>
          <w:tcPr>
            <w:tcW w:w="4950" w:type="dxa"/>
            <w:tcBorders>
              <w:top w:val="single" w:sz="4" w:space="0" w:color="000000"/>
              <w:bottom w:val="single" w:sz="4" w:space="0" w:color="000000"/>
            </w:tcBorders>
            <w:shd w:val="clear" w:color="auto" w:fill="C9C9C9"/>
          </w:tcPr>
          <w:p w14:paraId="39CE5FF6" w14:textId="77777777" w:rsidR="00457E0D" w:rsidRPr="00457E0D" w:rsidRDefault="00461819" w:rsidP="00457E0D">
            <w:pPr>
              <w:rPr>
                <w:rFonts w:ascii="Arial" w:eastAsia="Arial" w:hAnsi="Arial" w:cs="Arial"/>
                <w:i/>
              </w:rPr>
            </w:pPr>
            <w:r>
              <w:rPr>
                <w:rFonts w:ascii="Arial" w:eastAsia="Arial" w:hAnsi="Arial" w:cs="Arial"/>
                <w:b/>
              </w:rPr>
              <w:t>Level 4</w:t>
            </w:r>
            <w:r>
              <w:rPr>
                <w:rFonts w:ascii="Arial" w:eastAsia="Arial" w:hAnsi="Arial" w:cs="Arial"/>
              </w:rPr>
              <w:t xml:space="preserve"> </w:t>
            </w:r>
            <w:r w:rsidR="00457E0D" w:rsidRPr="00457E0D">
              <w:rPr>
                <w:rFonts w:ascii="Arial" w:eastAsia="Arial" w:hAnsi="Arial" w:cs="Arial"/>
                <w:i/>
              </w:rPr>
              <w:t>Independently develops and implements a plan to remediate or improve the knowledge/skills/ behaviors of self or team</w:t>
            </w:r>
          </w:p>
          <w:p w14:paraId="3D4424DA" w14:textId="77777777" w:rsidR="00457E0D" w:rsidRPr="00457E0D" w:rsidRDefault="00457E0D" w:rsidP="00457E0D">
            <w:pPr>
              <w:rPr>
                <w:rFonts w:ascii="Arial" w:eastAsia="Arial" w:hAnsi="Arial" w:cs="Arial"/>
                <w:i/>
              </w:rPr>
            </w:pPr>
          </w:p>
          <w:p w14:paraId="7A4699C8" w14:textId="77777777" w:rsidR="000876A9" w:rsidRDefault="00457E0D" w:rsidP="00457E0D">
            <w:pPr>
              <w:rPr>
                <w:rFonts w:ascii="Arial" w:eastAsia="Arial" w:hAnsi="Arial" w:cs="Arial"/>
                <w:i/>
              </w:rPr>
            </w:pPr>
            <w:r w:rsidRPr="00457E0D">
              <w:rPr>
                <w:rFonts w:ascii="Arial" w:eastAsia="Arial" w:hAnsi="Arial" w:cs="Arial"/>
                <w:i/>
              </w:rPr>
              <w:t>Independently develops and implements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01867EA7"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Independently develops personal learning or action plans for continued personal and professional growth, and limits stress and burnout for self or team</w:t>
            </w:r>
          </w:p>
          <w:p w14:paraId="1FB57CD9"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Leads a debriefing session for team members following emotionally difficult autopsy</w:t>
            </w:r>
          </w:p>
          <w:p w14:paraId="108362CF" w14:textId="77777777" w:rsidR="000876A9" w:rsidRDefault="000876A9">
            <w:pPr>
              <w:pBdr>
                <w:top w:val="nil"/>
                <w:left w:val="nil"/>
                <w:bottom w:val="nil"/>
                <w:right w:val="nil"/>
                <w:between w:val="nil"/>
              </w:pBdr>
              <w:rPr>
                <w:rFonts w:ascii="Arial" w:eastAsia="Arial" w:hAnsi="Arial" w:cs="Arial"/>
                <w:color w:val="000000"/>
              </w:rPr>
            </w:pPr>
          </w:p>
          <w:p w14:paraId="1B72533D"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Implements a change in rotation schedule due to personal life stressor that impacts performance</w:t>
            </w:r>
          </w:p>
          <w:p w14:paraId="0BF0178E"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Organizes hobbies, community activities and family life around rotation schedule</w:t>
            </w:r>
          </w:p>
        </w:tc>
      </w:tr>
      <w:tr w:rsidR="000876A9" w14:paraId="1431E146" w14:textId="77777777">
        <w:tc>
          <w:tcPr>
            <w:tcW w:w="4950" w:type="dxa"/>
            <w:tcBorders>
              <w:top w:val="single" w:sz="4" w:space="0" w:color="000000"/>
              <w:bottom w:val="single" w:sz="4" w:space="0" w:color="000000"/>
            </w:tcBorders>
            <w:shd w:val="clear" w:color="auto" w:fill="C9C9C9"/>
          </w:tcPr>
          <w:p w14:paraId="49535A80" w14:textId="77777777" w:rsidR="00457E0D" w:rsidRPr="00457E0D" w:rsidRDefault="00461819" w:rsidP="00457E0D">
            <w:pPr>
              <w:rPr>
                <w:rFonts w:ascii="Arial" w:eastAsia="Arial" w:hAnsi="Arial" w:cs="Arial"/>
                <w:i/>
              </w:rPr>
            </w:pPr>
            <w:r>
              <w:rPr>
                <w:rFonts w:ascii="Arial" w:eastAsia="Arial" w:hAnsi="Arial" w:cs="Arial"/>
                <w:b/>
              </w:rPr>
              <w:t>Level 5</w:t>
            </w:r>
            <w:r>
              <w:rPr>
                <w:rFonts w:ascii="Arial" w:eastAsia="Arial" w:hAnsi="Arial" w:cs="Arial"/>
              </w:rPr>
              <w:t xml:space="preserve"> </w:t>
            </w:r>
            <w:r w:rsidR="00457E0D" w:rsidRPr="00457E0D">
              <w:rPr>
                <w:rFonts w:ascii="Arial" w:eastAsia="Arial" w:hAnsi="Arial" w:cs="Arial"/>
                <w:i/>
              </w:rPr>
              <w:t xml:space="preserve">Serves as a resource or consultant for developing a plan to remediate or improve the knowledge/ skills/behaviors </w:t>
            </w:r>
          </w:p>
          <w:p w14:paraId="1DC3B835" w14:textId="77777777" w:rsidR="00457E0D" w:rsidRPr="00457E0D" w:rsidRDefault="00457E0D" w:rsidP="00457E0D">
            <w:pPr>
              <w:rPr>
                <w:rFonts w:ascii="Arial" w:eastAsia="Arial" w:hAnsi="Arial" w:cs="Arial"/>
                <w:i/>
              </w:rPr>
            </w:pPr>
          </w:p>
          <w:p w14:paraId="787E80FF" w14:textId="77777777" w:rsidR="00457E0D" w:rsidRPr="00457E0D" w:rsidRDefault="00457E0D" w:rsidP="00457E0D">
            <w:pPr>
              <w:rPr>
                <w:rFonts w:ascii="Arial" w:eastAsia="Arial" w:hAnsi="Arial" w:cs="Arial"/>
                <w:i/>
              </w:rPr>
            </w:pPr>
          </w:p>
          <w:p w14:paraId="2827BC3C" w14:textId="77777777" w:rsidR="000876A9" w:rsidRDefault="00457E0D" w:rsidP="00457E0D">
            <w:pPr>
              <w:rPr>
                <w:rFonts w:ascii="Arial" w:eastAsia="Arial" w:hAnsi="Arial" w:cs="Arial"/>
                <w:i/>
              </w:rPr>
            </w:pPr>
            <w:r w:rsidRPr="00457E0D">
              <w:rPr>
                <w:rFonts w:ascii="Arial" w:eastAsia="Arial" w:hAnsi="Arial" w:cs="Arial"/>
                <w:i/>
              </w:rPr>
              <w:t>Coaches others when responses or limitations in knowledge/skills do not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176D1E8B"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lastRenderedPageBreak/>
              <w:t xml:space="preserve">Mentors colleagues in self-awareness, work-life balance, and burnout awareness and prevention </w:t>
            </w:r>
          </w:p>
          <w:p w14:paraId="50397EAE" w14:textId="77777777" w:rsidR="000876A9" w:rsidRDefault="000876A9">
            <w:pPr>
              <w:pBdr>
                <w:top w:val="nil"/>
                <w:left w:val="nil"/>
                <w:bottom w:val="nil"/>
                <w:right w:val="nil"/>
                <w:between w:val="nil"/>
              </w:pBdr>
              <w:rPr>
                <w:rFonts w:ascii="Arial" w:eastAsia="Arial" w:hAnsi="Arial" w:cs="Arial"/>
                <w:color w:val="000000"/>
              </w:rPr>
            </w:pPr>
          </w:p>
          <w:p w14:paraId="48BDBE4A" w14:textId="77777777" w:rsidR="000876A9" w:rsidRDefault="000876A9">
            <w:pPr>
              <w:pBdr>
                <w:top w:val="nil"/>
                <w:left w:val="nil"/>
                <w:bottom w:val="nil"/>
                <w:right w:val="nil"/>
                <w:between w:val="nil"/>
              </w:pBdr>
              <w:rPr>
                <w:rFonts w:ascii="Arial" w:eastAsia="Arial" w:hAnsi="Arial" w:cs="Arial"/>
                <w:color w:val="000000"/>
              </w:rPr>
            </w:pPr>
          </w:p>
          <w:p w14:paraId="3239F7FF" w14:textId="77777777" w:rsidR="000876A9" w:rsidRDefault="000876A9">
            <w:pPr>
              <w:pBdr>
                <w:top w:val="nil"/>
                <w:left w:val="nil"/>
                <w:bottom w:val="nil"/>
                <w:right w:val="nil"/>
                <w:between w:val="nil"/>
              </w:pBdr>
              <w:rPr>
                <w:rFonts w:ascii="Arial" w:eastAsia="Arial" w:hAnsi="Arial" w:cs="Arial"/>
                <w:color w:val="000000"/>
              </w:rPr>
            </w:pPr>
          </w:p>
          <w:p w14:paraId="74EBC6AD"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Mentors colleagues to minimize lapses in professional attitudes and interpersonal communication in response to stress </w:t>
            </w:r>
          </w:p>
        </w:tc>
      </w:tr>
      <w:tr w:rsidR="000876A9" w14:paraId="6F9C3208" w14:textId="77777777">
        <w:tc>
          <w:tcPr>
            <w:tcW w:w="4950" w:type="dxa"/>
            <w:shd w:val="clear" w:color="auto" w:fill="FFD965"/>
          </w:tcPr>
          <w:p w14:paraId="589BE8CF" w14:textId="77777777" w:rsidR="000876A9" w:rsidRDefault="00461819">
            <w:pPr>
              <w:rPr>
                <w:rFonts w:ascii="Arial" w:eastAsia="Arial" w:hAnsi="Arial" w:cs="Arial"/>
              </w:rPr>
            </w:pPr>
            <w:r>
              <w:rPr>
                <w:rFonts w:ascii="Arial" w:eastAsia="Arial" w:hAnsi="Arial" w:cs="Arial"/>
              </w:rPr>
              <w:lastRenderedPageBreak/>
              <w:t>Assessment Models or Tools</w:t>
            </w:r>
          </w:p>
        </w:tc>
        <w:tc>
          <w:tcPr>
            <w:tcW w:w="9175" w:type="dxa"/>
            <w:shd w:val="clear" w:color="auto" w:fill="FFD965"/>
          </w:tcPr>
          <w:p w14:paraId="703F37BF"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Direct observation</w:t>
            </w:r>
          </w:p>
          <w:p w14:paraId="444A7F77"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Group interview or discussions for team activities</w:t>
            </w:r>
          </w:p>
          <w:p w14:paraId="7908D36A"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Individual interview</w:t>
            </w:r>
          </w:p>
          <w:p w14:paraId="62A38BE2"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Institutional online training modules </w:t>
            </w:r>
          </w:p>
          <w:p w14:paraId="373A390A"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Participation in institutional well-being programs</w:t>
            </w:r>
          </w:p>
          <w:p w14:paraId="4FAB099A"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Self-assessment and personal learning plan</w:t>
            </w:r>
          </w:p>
        </w:tc>
      </w:tr>
      <w:tr w:rsidR="000876A9" w14:paraId="32971F80" w14:textId="77777777">
        <w:tc>
          <w:tcPr>
            <w:tcW w:w="4950" w:type="dxa"/>
            <w:shd w:val="clear" w:color="auto" w:fill="8DB3E2"/>
          </w:tcPr>
          <w:p w14:paraId="56385BFC" w14:textId="77777777" w:rsidR="000876A9" w:rsidRDefault="00461819">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4B2DAEC9" w14:textId="77777777" w:rsidR="000876A9" w:rsidRDefault="000876A9">
            <w:pPr>
              <w:numPr>
                <w:ilvl w:val="0"/>
                <w:numId w:val="1"/>
              </w:numPr>
              <w:pBdr>
                <w:top w:val="nil"/>
                <w:left w:val="nil"/>
                <w:bottom w:val="nil"/>
                <w:right w:val="nil"/>
                <w:between w:val="nil"/>
              </w:pBdr>
              <w:ind w:left="187" w:hanging="187"/>
              <w:rPr>
                <w:color w:val="000000"/>
              </w:rPr>
            </w:pPr>
          </w:p>
        </w:tc>
      </w:tr>
      <w:tr w:rsidR="000876A9" w14:paraId="363F7038" w14:textId="77777777">
        <w:trPr>
          <w:trHeight w:val="80"/>
        </w:trPr>
        <w:tc>
          <w:tcPr>
            <w:tcW w:w="4950" w:type="dxa"/>
            <w:shd w:val="clear" w:color="auto" w:fill="A8D08D"/>
          </w:tcPr>
          <w:p w14:paraId="6AA03A1A" w14:textId="77777777" w:rsidR="000876A9" w:rsidRDefault="00461819">
            <w:pPr>
              <w:rPr>
                <w:rFonts w:ascii="Arial" w:eastAsia="Arial" w:hAnsi="Arial" w:cs="Arial"/>
              </w:rPr>
            </w:pPr>
            <w:r>
              <w:rPr>
                <w:rFonts w:ascii="Arial" w:eastAsia="Arial" w:hAnsi="Arial" w:cs="Arial"/>
              </w:rPr>
              <w:t>Notes or Resources</w:t>
            </w:r>
          </w:p>
        </w:tc>
        <w:tc>
          <w:tcPr>
            <w:tcW w:w="9175" w:type="dxa"/>
            <w:shd w:val="clear" w:color="auto" w:fill="A8D08D"/>
          </w:tcPr>
          <w:p w14:paraId="400C7BF8" w14:textId="77777777" w:rsidR="001B4B19" w:rsidRPr="001B4B19" w:rsidRDefault="001B4B19">
            <w:pPr>
              <w:numPr>
                <w:ilvl w:val="0"/>
                <w:numId w:val="1"/>
              </w:numPr>
              <w:pBdr>
                <w:top w:val="nil"/>
                <w:left w:val="nil"/>
                <w:bottom w:val="nil"/>
                <w:right w:val="nil"/>
                <w:between w:val="nil"/>
              </w:pBdr>
              <w:ind w:left="187" w:hanging="187"/>
              <w:rPr>
                <w:color w:val="000000"/>
              </w:rPr>
            </w:pPr>
            <w:r w:rsidRPr="001B4B19">
              <w:rPr>
                <w:rFonts w:ascii="Arial" w:eastAsia="Arial" w:hAnsi="Arial" w:cs="Arial"/>
              </w:rPr>
              <w:t xml:space="preserve">This subcompetency is not intended to evaluate a fellow’s well-being, but to ensure each fellow has the fundamental knowledge of factors that impact well-being, the mechanisms by which those factors impact well-being, and available resources and tools to improve well-being. </w:t>
            </w:r>
          </w:p>
          <w:p w14:paraId="1FE1F806" w14:textId="35E5539E"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ACGME. </w:t>
            </w:r>
            <w:r w:rsidR="0068668F" w:rsidRPr="0068668F">
              <w:rPr>
                <w:rFonts w:ascii="Arial" w:eastAsia="Arial" w:hAnsi="Arial" w:cs="Arial"/>
              </w:rPr>
              <w:t xml:space="preserve">“Well-Being Tools and Resources.” </w:t>
            </w:r>
            <w:hyperlink r:id="rId73" w:history="1">
              <w:r w:rsidR="0068668F" w:rsidRPr="00BD68B4">
                <w:rPr>
                  <w:rStyle w:val="Hyperlink"/>
                  <w:rFonts w:ascii="Arial" w:eastAsia="Arial" w:hAnsi="Arial" w:cs="Arial"/>
                </w:rPr>
                <w:t>https://dl.acgme.org/pages/well-being-tools-resources</w:t>
              </w:r>
            </w:hyperlink>
            <w:r w:rsidR="0068668F" w:rsidRPr="0068668F">
              <w:rPr>
                <w:rFonts w:ascii="Arial" w:eastAsia="Arial" w:hAnsi="Arial" w:cs="Arial"/>
              </w:rPr>
              <w:t>. Accessed 2022.</w:t>
            </w:r>
          </w:p>
          <w:p w14:paraId="3AF4CC55"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Conran RM, Powell SZ, Domen RE, et al. Development of professionalism in graduate medical education: a case-based educational approach from the College of American Pathologists’ Graduate Medical Education Committee. </w:t>
            </w:r>
            <w:r>
              <w:rPr>
                <w:rFonts w:ascii="Arial" w:eastAsia="Arial" w:hAnsi="Arial" w:cs="Arial"/>
                <w:i/>
              </w:rPr>
              <w:t>Acad Pathol</w:t>
            </w:r>
            <w:r>
              <w:rPr>
                <w:rFonts w:ascii="Arial" w:eastAsia="Arial" w:hAnsi="Arial" w:cs="Arial"/>
              </w:rPr>
              <w:t xml:space="preserve">. 2018;5:2374289518773493. </w:t>
            </w:r>
            <w:hyperlink r:id="rId74">
              <w:r>
                <w:rPr>
                  <w:rFonts w:ascii="Arial" w:eastAsia="Arial" w:hAnsi="Arial" w:cs="Arial"/>
                  <w:color w:val="0000FF"/>
                  <w:u w:val="single"/>
                </w:rPr>
                <w:t>https://www.ncbi.nlm.nih.gov/pmc/articles/PMC6039899/</w:t>
              </w:r>
            </w:hyperlink>
            <w:r>
              <w:rPr>
                <w:rFonts w:ascii="Arial" w:eastAsia="Arial" w:hAnsi="Arial" w:cs="Arial"/>
              </w:rPr>
              <w:t>. 2020.</w:t>
            </w:r>
          </w:p>
          <w:p w14:paraId="5C4F9DA9"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Hicks PJ, Schumacher D, Guralnick S, Carraccio C, Burke AE. Domain of competence: personal and professional development. </w:t>
            </w:r>
            <w:r>
              <w:rPr>
                <w:rFonts w:ascii="Arial" w:eastAsia="Arial" w:hAnsi="Arial" w:cs="Arial"/>
                <w:i/>
              </w:rPr>
              <w:t>Acad Pediatr</w:t>
            </w:r>
            <w:r>
              <w:rPr>
                <w:rFonts w:ascii="Arial" w:eastAsia="Arial" w:hAnsi="Arial" w:cs="Arial"/>
              </w:rPr>
              <w:t xml:space="preserve">. 2014;14(2 Suppl):S80-97. </w:t>
            </w:r>
            <w:hyperlink r:id="rId75">
              <w:r>
                <w:rPr>
                  <w:rFonts w:ascii="Arial" w:eastAsia="Arial" w:hAnsi="Arial" w:cs="Arial"/>
                  <w:color w:val="0000FF"/>
                  <w:u w:val="single"/>
                </w:rPr>
                <w:t>https://linkinghub.elsevier.com/retrieve/pii/S1876-2859(13)00332-X</w:t>
              </w:r>
            </w:hyperlink>
            <w:r>
              <w:rPr>
                <w:rFonts w:ascii="Arial" w:eastAsia="Arial" w:hAnsi="Arial" w:cs="Arial"/>
              </w:rPr>
              <w:t>. 2020.</w:t>
            </w:r>
          </w:p>
          <w:p w14:paraId="756052DA"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Joseph L, Shaw PF, Smoller BR. Perceptions of stress among pathology residents: survey results and some strategies to reduce them. </w:t>
            </w:r>
            <w:r>
              <w:rPr>
                <w:rFonts w:ascii="Arial" w:eastAsia="Arial" w:hAnsi="Arial" w:cs="Arial"/>
                <w:i/>
              </w:rPr>
              <w:t>Am J Clin Pathol</w:t>
            </w:r>
            <w:r>
              <w:rPr>
                <w:rFonts w:ascii="Arial" w:eastAsia="Arial" w:hAnsi="Arial" w:cs="Arial"/>
              </w:rPr>
              <w:t xml:space="preserve">. 2007;128(6):911-919. </w:t>
            </w:r>
            <w:hyperlink r:id="rId76">
              <w:r>
                <w:rPr>
                  <w:rFonts w:ascii="Arial" w:eastAsia="Arial" w:hAnsi="Arial" w:cs="Arial"/>
                  <w:color w:val="0000FF"/>
                  <w:u w:val="single"/>
                </w:rPr>
                <w:t>https://academic.oup.com/ajcp/article/128/6/911/1764982</w:t>
              </w:r>
            </w:hyperlink>
            <w:r>
              <w:rPr>
                <w:rFonts w:ascii="Arial" w:eastAsia="Arial" w:hAnsi="Arial" w:cs="Arial"/>
              </w:rPr>
              <w:t>. 2020.</w:t>
            </w:r>
          </w:p>
          <w:p w14:paraId="0B577C12" w14:textId="399FFD18"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Local resources, including Employee Assistance</w:t>
            </w:r>
            <w:r w:rsidR="0068668F">
              <w:rPr>
                <w:rFonts w:ascii="Arial" w:eastAsia="Arial" w:hAnsi="Arial" w:cs="Arial"/>
              </w:rPr>
              <w:t xml:space="preserve"> program </w:t>
            </w:r>
          </w:p>
        </w:tc>
      </w:tr>
    </w:tbl>
    <w:p w14:paraId="3AC0D83B" w14:textId="77777777" w:rsidR="000325FF" w:rsidRDefault="000325FF">
      <w:pPr>
        <w:spacing w:line="240" w:lineRule="auto"/>
        <w:ind w:hanging="180"/>
        <w:rPr>
          <w:rFonts w:ascii="Arial" w:eastAsia="Arial" w:hAnsi="Arial" w:cs="Arial"/>
        </w:rPr>
      </w:pPr>
    </w:p>
    <w:p w14:paraId="133418A4" w14:textId="77777777" w:rsidR="000325FF" w:rsidRDefault="000325FF">
      <w:pPr>
        <w:rPr>
          <w:rFonts w:ascii="Arial" w:eastAsia="Arial" w:hAnsi="Arial" w:cs="Arial"/>
        </w:rPr>
      </w:pPr>
      <w:r>
        <w:rPr>
          <w:rFonts w:ascii="Arial" w:eastAsia="Arial" w:hAnsi="Arial" w:cs="Arial"/>
        </w:rP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76A9" w14:paraId="66F52CF3" w14:textId="77777777">
        <w:trPr>
          <w:trHeight w:val="760"/>
        </w:trPr>
        <w:tc>
          <w:tcPr>
            <w:tcW w:w="14125" w:type="dxa"/>
            <w:gridSpan w:val="2"/>
            <w:shd w:val="clear" w:color="auto" w:fill="9CC3E5"/>
          </w:tcPr>
          <w:p w14:paraId="50A210D0" w14:textId="77777777" w:rsidR="000876A9" w:rsidRDefault="00461819">
            <w:pPr>
              <w:ind w:left="14" w:hanging="14"/>
              <w:jc w:val="center"/>
              <w:rPr>
                <w:rFonts w:ascii="Arial" w:eastAsia="Arial" w:hAnsi="Arial" w:cs="Arial"/>
                <w:b/>
              </w:rPr>
            </w:pPr>
            <w:r>
              <w:rPr>
                <w:rFonts w:ascii="Arial" w:eastAsia="Arial" w:hAnsi="Arial" w:cs="Arial"/>
                <w:b/>
              </w:rPr>
              <w:lastRenderedPageBreak/>
              <w:t xml:space="preserve">Interpersonal and Communication Skills 1: Patient- and Family-Centered Communication </w:t>
            </w:r>
          </w:p>
          <w:p w14:paraId="746BCF1B" w14:textId="77777777" w:rsidR="000876A9" w:rsidRDefault="00461819">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deliberately use language and behaviors to form constructive relationships with patients, to identify communication barriers including self-reflection on personal biases, and minimize them in the doctor-patient relationships; organize and lead communication around shared decision making</w:t>
            </w:r>
          </w:p>
        </w:tc>
      </w:tr>
      <w:tr w:rsidR="000876A9" w14:paraId="47602193" w14:textId="77777777">
        <w:tc>
          <w:tcPr>
            <w:tcW w:w="4950" w:type="dxa"/>
            <w:shd w:val="clear" w:color="auto" w:fill="FAC090"/>
          </w:tcPr>
          <w:p w14:paraId="66CA6714" w14:textId="77777777" w:rsidR="000876A9" w:rsidRDefault="00461819">
            <w:pPr>
              <w:jc w:val="center"/>
              <w:rPr>
                <w:rFonts w:ascii="Arial" w:eastAsia="Arial" w:hAnsi="Arial" w:cs="Arial"/>
                <w:b/>
              </w:rPr>
            </w:pPr>
            <w:r>
              <w:rPr>
                <w:rFonts w:ascii="Arial" w:eastAsia="Arial" w:hAnsi="Arial" w:cs="Arial"/>
                <w:b/>
              </w:rPr>
              <w:t>Milestones</w:t>
            </w:r>
          </w:p>
        </w:tc>
        <w:tc>
          <w:tcPr>
            <w:tcW w:w="9175" w:type="dxa"/>
            <w:shd w:val="clear" w:color="auto" w:fill="FAC090"/>
          </w:tcPr>
          <w:p w14:paraId="7DE14D51" w14:textId="77777777" w:rsidR="000876A9" w:rsidRDefault="00461819">
            <w:pPr>
              <w:ind w:left="14" w:hanging="14"/>
              <w:jc w:val="center"/>
              <w:rPr>
                <w:rFonts w:ascii="Arial" w:eastAsia="Arial" w:hAnsi="Arial" w:cs="Arial"/>
                <w:b/>
              </w:rPr>
            </w:pPr>
            <w:r>
              <w:rPr>
                <w:rFonts w:ascii="Arial" w:eastAsia="Arial" w:hAnsi="Arial" w:cs="Arial"/>
                <w:b/>
              </w:rPr>
              <w:t>Examples</w:t>
            </w:r>
          </w:p>
        </w:tc>
      </w:tr>
      <w:tr w:rsidR="000876A9" w14:paraId="7CC16455" w14:textId="77777777">
        <w:tc>
          <w:tcPr>
            <w:tcW w:w="4950" w:type="dxa"/>
            <w:tcBorders>
              <w:top w:val="single" w:sz="4" w:space="0" w:color="000000"/>
              <w:bottom w:val="single" w:sz="4" w:space="0" w:color="000000"/>
            </w:tcBorders>
            <w:shd w:val="clear" w:color="auto" w:fill="C9C9C9"/>
          </w:tcPr>
          <w:p w14:paraId="4DF4D5B3" w14:textId="77777777" w:rsidR="00457E0D" w:rsidRPr="00457E0D" w:rsidRDefault="00461819" w:rsidP="00457E0D">
            <w:pPr>
              <w:rPr>
                <w:rFonts w:ascii="Arial" w:eastAsia="Arial" w:hAnsi="Arial" w:cs="Arial"/>
                <w:i/>
                <w:color w:val="000000"/>
              </w:rPr>
            </w:pPr>
            <w:r>
              <w:rPr>
                <w:rFonts w:ascii="Arial" w:eastAsia="Arial" w:hAnsi="Arial" w:cs="Arial"/>
                <w:b/>
              </w:rPr>
              <w:t>Level 1</w:t>
            </w:r>
            <w:r>
              <w:rPr>
                <w:rFonts w:ascii="Arial" w:eastAsia="Arial" w:hAnsi="Arial" w:cs="Arial"/>
                <w:i/>
                <w:color w:val="000000"/>
              </w:rPr>
              <w:t xml:space="preserve"> </w:t>
            </w:r>
            <w:r w:rsidR="00457E0D" w:rsidRPr="00457E0D">
              <w:rPr>
                <w:rFonts w:ascii="Arial" w:eastAsia="Arial" w:hAnsi="Arial" w:cs="Arial"/>
                <w:i/>
                <w:color w:val="000000"/>
              </w:rPr>
              <w:t>Uses language and nonverbal behavior to demonstrate respect and establish rapport</w:t>
            </w:r>
          </w:p>
          <w:p w14:paraId="44B710F0" w14:textId="77777777" w:rsidR="00457E0D" w:rsidRPr="00457E0D" w:rsidRDefault="00457E0D" w:rsidP="00457E0D">
            <w:pPr>
              <w:rPr>
                <w:rFonts w:ascii="Arial" w:eastAsia="Arial" w:hAnsi="Arial" w:cs="Arial"/>
                <w:i/>
                <w:color w:val="000000"/>
              </w:rPr>
            </w:pPr>
          </w:p>
          <w:p w14:paraId="3E11AA05" w14:textId="77777777" w:rsidR="000876A9" w:rsidRDefault="00457E0D" w:rsidP="00457E0D">
            <w:pPr>
              <w:rPr>
                <w:rFonts w:ascii="Arial" w:eastAsia="Arial" w:hAnsi="Arial" w:cs="Arial"/>
                <w:i/>
                <w:color w:val="000000"/>
              </w:rPr>
            </w:pPr>
            <w:r w:rsidRPr="00457E0D">
              <w:rPr>
                <w:rFonts w:ascii="Arial" w:eastAsia="Arial" w:hAnsi="Arial" w:cs="Arial"/>
                <w:i/>
                <w:color w:val="000000"/>
              </w:rPr>
              <w:t>Identifies common barriers to effective communication (e.g., language, disability) while accurately communicating own role within the health care system</w:t>
            </w:r>
          </w:p>
        </w:tc>
        <w:tc>
          <w:tcPr>
            <w:tcW w:w="9175" w:type="dxa"/>
            <w:tcBorders>
              <w:top w:val="single" w:sz="4" w:space="0" w:color="000000"/>
              <w:left w:val="nil"/>
              <w:bottom w:val="single" w:sz="4" w:space="0" w:color="000000"/>
              <w:right w:val="single" w:sz="8" w:space="0" w:color="000000"/>
            </w:tcBorders>
            <w:shd w:val="clear" w:color="auto" w:fill="C9C9C9"/>
          </w:tcPr>
          <w:p w14:paraId="46B44BB2"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Self-monitors and controls tone, non-verbal responses, and language and asks questions to invite patient/family participation</w:t>
            </w:r>
          </w:p>
          <w:p w14:paraId="0DC8C941" w14:textId="77777777" w:rsidR="000876A9" w:rsidRDefault="000876A9">
            <w:pPr>
              <w:pBdr>
                <w:top w:val="nil"/>
                <w:left w:val="nil"/>
                <w:bottom w:val="nil"/>
                <w:right w:val="nil"/>
                <w:between w:val="nil"/>
              </w:pBdr>
              <w:rPr>
                <w:rFonts w:ascii="Arial" w:eastAsia="Arial" w:hAnsi="Arial" w:cs="Arial"/>
                <w:color w:val="000000"/>
              </w:rPr>
            </w:pPr>
          </w:p>
          <w:p w14:paraId="6ADD7111"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Avoids medical jargon when talking to patients</w:t>
            </w:r>
          </w:p>
          <w:p w14:paraId="4C478AB1"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Makes sure communication is at the appropriate level to be understood by a layperson </w:t>
            </w:r>
          </w:p>
          <w:p w14:paraId="6FA08955"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Identifies self as pediatric pathology fellow when discussing a pathology report or performing a </w:t>
            </w:r>
            <w:bookmarkStart w:id="1" w:name="_Hlk56177163"/>
            <w:r w:rsidR="00900D25">
              <w:rPr>
                <w:rFonts w:ascii="Arial" w:eastAsia="Arial" w:hAnsi="Arial" w:cs="Arial"/>
                <w:color w:val="000000"/>
              </w:rPr>
              <w:t>fine needle aspiration</w:t>
            </w:r>
            <w:bookmarkEnd w:id="1"/>
          </w:p>
        </w:tc>
      </w:tr>
      <w:tr w:rsidR="000876A9" w14:paraId="3324ECDC" w14:textId="77777777">
        <w:tc>
          <w:tcPr>
            <w:tcW w:w="4950" w:type="dxa"/>
            <w:tcBorders>
              <w:top w:val="single" w:sz="4" w:space="0" w:color="000000"/>
              <w:bottom w:val="single" w:sz="4" w:space="0" w:color="000000"/>
            </w:tcBorders>
            <w:shd w:val="clear" w:color="auto" w:fill="C9C9C9"/>
          </w:tcPr>
          <w:p w14:paraId="223304CC" w14:textId="77777777" w:rsidR="00457E0D" w:rsidRPr="00457E0D" w:rsidRDefault="00461819" w:rsidP="00457E0D">
            <w:pPr>
              <w:rPr>
                <w:rFonts w:ascii="Arial" w:eastAsia="Arial" w:hAnsi="Arial" w:cs="Arial"/>
                <w:i/>
              </w:rPr>
            </w:pPr>
            <w:r>
              <w:rPr>
                <w:rFonts w:ascii="Arial" w:eastAsia="Arial" w:hAnsi="Arial" w:cs="Arial"/>
                <w:b/>
              </w:rPr>
              <w:t>Level 2</w:t>
            </w:r>
            <w:r>
              <w:rPr>
                <w:rFonts w:ascii="Arial" w:eastAsia="Arial" w:hAnsi="Arial" w:cs="Arial"/>
              </w:rPr>
              <w:t xml:space="preserve"> </w:t>
            </w:r>
            <w:r w:rsidR="00457E0D" w:rsidRPr="00457E0D">
              <w:rPr>
                <w:rFonts w:ascii="Arial" w:eastAsia="Arial" w:hAnsi="Arial" w:cs="Arial"/>
                <w:i/>
              </w:rPr>
              <w:t>Establishes a relationship in straightforward encounters using active listening and clear language</w:t>
            </w:r>
          </w:p>
          <w:p w14:paraId="1A4BB996" w14:textId="77777777" w:rsidR="00457E0D" w:rsidRPr="00457E0D" w:rsidRDefault="00457E0D" w:rsidP="00457E0D">
            <w:pPr>
              <w:rPr>
                <w:rFonts w:ascii="Arial" w:eastAsia="Arial" w:hAnsi="Arial" w:cs="Arial"/>
                <w:i/>
              </w:rPr>
            </w:pPr>
          </w:p>
          <w:p w14:paraId="661B8129" w14:textId="77777777" w:rsidR="000876A9" w:rsidRDefault="00457E0D" w:rsidP="00457E0D">
            <w:pPr>
              <w:rPr>
                <w:rFonts w:ascii="Arial" w:eastAsia="Arial" w:hAnsi="Arial" w:cs="Arial"/>
                <w:i/>
              </w:rPr>
            </w:pPr>
            <w:r w:rsidRPr="00457E0D">
              <w:rPr>
                <w:rFonts w:ascii="Arial" w:eastAsia="Arial" w:hAnsi="Arial" w:cs="Arial"/>
                <w:i/>
              </w:rPr>
              <w:t>Identifies complex barriers to effective communication (e.g., health literacy, cultural)</w:t>
            </w:r>
          </w:p>
        </w:tc>
        <w:tc>
          <w:tcPr>
            <w:tcW w:w="9175" w:type="dxa"/>
            <w:tcBorders>
              <w:top w:val="single" w:sz="4" w:space="0" w:color="000000"/>
              <w:left w:val="nil"/>
              <w:bottom w:val="single" w:sz="4" w:space="0" w:color="000000"/>
              <w:right w:val="single" w:sz="8" w:space="0" w:color="000000"/>
            </w:tcBorders>
            <w:shd w:val="clear" w:color="auto" w:fill="C9C9C9"/>
          </w:tcPr>
          <w:p w14:paraId="483701A6"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Prior to a </w:t>
            </w:r>
            <w:r w:rsidR="00900D25">
              <w:rPr>
                <w:rFonts w:ascii="Arial" w:eastAsia="Arial" w:hAnsi="Arial" w:cs="Arial"/>
                <w:color w:val="000000"/>
              </w:rPr>
              <w:t>fine needle aspiration</w:t>
            </w:r>
            <w:r>
              <w:rPr>
                <w:rFonts w:ascii="Arial" w:eastAsia="Arial" w:hAnsi="Arial" w:cs="Arial"/>
                <w:color w:val="000000"/>
              </w:rPr>
              <w:t>, organizes and initiates the informed consent process, actively listens to concerns about the procedure, and clearly answers questions</w:t>
            </w:r>
          </w:p>
          <w:p w14:paraId="01470B89" w14:textId="77777777" w:rsidR="000876A9" w:rsidRDefault="000876A9">
            <w:pPr>
              <w:pBdr>
                <w:top w:val="nil"/>
                <w:left w:val="nil"/>
                <w:bottom w:val="nil"/>
                <w:right w:val="nil"/>
                <w:between w:val="nil"/>
              </w:pBdr>
              <w:rPr>
                <w:rFonts w:ascii="Arial" w:eastAsia="Arial" w:hAnsi="Arial" w:cs="Arial"/>
                <w:color w:val="000000"/>
              </w:rPr>
            </w:pPr>
          </w:p>
          <w:p w14:paraId="1D922C29" w14:textId="77777777" w:rsidR="000876A9" w:rsidRDefault="000876A9">
            <w:pPr>
              <w:pBdr>
                <w:top w:val="nil"/>
                <w:left w:val="nil"/>
                <w:bottom w:val="nil"/>
                <w:right w:val="nil"/>
                <w:between w:val="nil"/>
              </w:pBdr>
              <w:rPr>
                <w:rFonts w:ascii="Arial" w:eastAsia="Arial" w:hAnsi="Arial" w:cs="Arial"/>
                <w:color w:val="000000"/>
              </w:rPr>
            </w:pPr>
          </w:p>
          <w:p w14:paraId="0BB4ECE0"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Uses translation service to share autopsy findings with family</w:t>
            </w:r>
            <w:r w:rsidR="00900D25">
              <w:rPr>
                <w:rFonts w:ascii="Arial" w:eastAsia="Arial" w:hAnsi="Arial" w:cs="Arial"/>
                <w:color w:val="000000"/>
              </w:rPr>
              <w:t xml:space="preserve"> members</w:t>
            </w:r>
          </w:p>
          <w:p w14:paraId="36F01365"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Tailors discussion of pathology report findings to the family’s educational level</w:t>
            </w:r>
          </w:p>
        </w:tc>
      </w:tr>
      <w:tr w:rsidR="000876A9" w14:paraId="46994C4C" w14:textId="77777777">
        <w:tc>
          <w:tcPr>
            <w:tcW w:w="4950" w:type="dxa"/>
            <w:tcBorders>
              <w:top w:val="single" w:sz="4" w:space="0" w:color="000000"/>
              <w:bottom w:val="single" w:sz="4" w:space="0" w:color="000000"/>
            </w:tcBorders>
            <w:shd w:val="clear" w:color="auto" w:fill="C9C9C9"/>
          </w:tcPr>
          <w:p w14:paraId="2A9F89F1" w14:textId="77777777" w:rsidR="00457E0D" w:rsidRPr="00457E0D" w:rsidRDefault="00461819" w:rsidP="00457E0D">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457E0D" w:rsidRPr="00457E0D">
              <w:rPr>
                <w:rFonts w:ascii="Arial" w:eastAsia="Arial" w:hAnsi="Arial" w:cs="Arial"/>
                <w:i/>
                <w:color w:val="000000"/>
              </w:rPr>
              <w:t>Sensitively and compassionately delivers medical information, with supervision</w:t>
            </w:r>
          </w:p>
          <w:p w14:paraId="457BAA1B" w14:textId="77777777" w:rsidR="00457E0D" w:rsidRPr="00457E0D" w:rsidRDefault="00457E0D" w:rsidP="00457E0D">
            <w:pPr>
              <w:rPr>
                <w:rFonts w:ascii="Arial" w:eastAsia="Arial" w:hAnsi="Arial" w:cs="Arial"/>
                <w:i/>
                <w:color w:val="000000"/>
              </w:rPr>
            </w:pPr>
          </w:p>
          <w:p w14:paraId="3439B98E" w14:textId="77777777" w:rsidR="00457E0D" w:rsidRPr="00457E0D" w:rsidRDefault="00457E0D" w:rsidP="00457E0D">
            <w:pPr>
              <w:rPr>
                <w:rFonts w:ascii="Arial" w:eastAsia="Arial" w:hAnsi="Arial" w:cs="Arial"/>
                <w:i/>
                <w:color w:val="000000"/>
              </w:rPr>
            </w:pPr>
          </w:p>
          <w:p w14:paraId="25905E12" w14:textId="77777777" w:rsidR="00457E0D" w:rsidRPr="00457E0D" w:rsidRDefault="00457E0D" w:rsidP="00457E0D">
            <w:pPr>
              <w:rPr>
                <w:rFonts w:ascii="Arial" w:eastAsia="Arial" w:hAnsi="Arial" w:cs="Arial"/>
                <w:i/>
                <w:color w:val="000000"/>
              </w:rPr>
            </w:pPr>
          </w:p>
          <w:p w14:paraId="2E759814" w14:textId="77777777" w:rsidR="000876A9" w:rsidRDefault="00457E0D" w:rsidP="00457E0D">
            <w:pPr>
              <w:rPr>
                <w:rFonts w:ascii="Arial" w:eastAsia="Arial" w:hAnsi="Arial" w:cs="Arial"/>
                <w:i/>
                <w:color w:val="000000"/>
              </w:rPr>
            </w:pPr>
            <w:r w:rsidRPr="00457E0D">
              <w:rPr>
                <w:rFonts w:ascii="Arial" w:eastAsia="Arial" w:hAnsi="Arial" w:cs="Arial"/>
                <w:i/>
                <w:color w:val="000000"/>
              </w:rPr>
              <w:t>When prompted, reflects on personal biases while attempting to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7058124D"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Discusses and writes autopsy reports with the family in mind as an audience; avoids emotionally fraught language, with supervision</w:t>
            </w:r>
          </w:p>
          <w:p w14:paraId="7DC30868"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Discusses surgical pathology reports sensitively with patients when asked, with supervision</w:t>
            </w:r>
          </w:p>
          <w:p w14:paraId="3E268879" w14:textId="77777777" w:rsidR="000876A9" w:rsidRDefault="000876A9">
            <w:pPr>
              <w:pBdr>
                <w:top w:val="nil"/>
                <w:left w:val="nil"/>
                <w:bottom w:val="nil"/>
                <w:right w:val="nil"/>
                <w:between w:val="nil"/>
              </w:pBdr>
              <w:rPr>
                <w:rFonts w:ascii="Arial" w:eastAsia="Arial" w:hAnsi="Arial" w:cs="Arial"/>
                <w:color w:val="000000"/>
              </w:rPr>
            </w:pPr>
          </w:p>
          <w:p w14:paraId="674E6C30"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When prompted, acknowledges personal “desire to please” and recognizes tendency to give concrete answers when none are available</w:t>
            </w:r>
          </w:p>
        </w:tc>
      </w:tr>
      <w:tr w:rsidR="000876A9" w14:paraId="32BE0A7A" w14:textId="77777777">
        <w:tc>
          <w:tcPr>
            <w:tcW w:w="4950" w:type="dxa"/>
            <w:tcBorders>
              <w:top w:val="single" w:sz="4" w:space="0" w:color="000000"/>
              <w:bottom w:val="single" w:sz="4" w:space="0" w:color="000000"/>
            </w:tcBorders>
            <w:shd w:val="clear" w:color="auto" w:fill="C9C9C9"/>
          </w:tcPr>
          <w:p w14:paraId="0210D7CE" w14:textId="77777777" w:rsidR="00457E0D" w:rsidRPr="00457E0D" w:rsidRDefault="00461819" w:rsidP="00457E0D">
            <w:pPr>
              <w:rPr>
                <w:rFonts w:ascii="Arial" w:eastAsia="Arial" w:hAnsi="Arial" w:cs="Arial"/>
                <w:i/>
              </w:rPr>
            </w:pPr>
            <w:r>
              <w:rPr>
                <w:rFonts w:ascii="Arial" w:eastAsia="Arial" w:hAnsi="Arial" w:cs="Arial"/>
                <w:b/>
              </w:rPr>
              <w:t>Level 4</w:t>
            </w:r>
            <w:r>
              <w:rPr>
                <w:rFonts w:ascii="Arial" w:eastAsia="Arial" w:hAnsi="Arial" w:cs="Arial"/>
              </w:rPr>
              <w:t xml:space="preserve"> </w:t>
            </w:r>
            <w:r w:rsidR="00457E0D" w:rsidRPr="00457E0D">
              <w:rPr>
                <w:rFonts w:ascii="Arial" w:eastAsia="Arial" w:hAnsi="Arial" w:cs="Arial"/>
                <w:i/>
              </w:rPr>
              <w:t>Independently, sensitively, and compassionately delivers medical information and acknowledges uncertainty and conflict</w:t>
            </w:r>
          </w:p>
          <w:p w14:paraId="5B33A54B" w14:textId="77777777" w:rsidR="00457E0D" w:rsidRPr="00457E0D" w:rsidRDefault="00457E0D" w:rsidP="00457E0D">
            <w:pPr>
              <w:rPr>
                <w:rFonts w:ascii="Arial" w:eastAsia="Arial" w:hAnsi="Arial" w:cs="Arial"/>
                <w:i/>
              </w:rPr>
            </w:pPr>
            <w:r w:rsidRPr="00457E0D">
              <w:rPr>
                <w:rFonts w:ascii="Arial" w:eastAsia="Arial" w:hAnsi="Arial" w:cs="Arial"/>
                <w:i/>
              </w:rPr>
              <w:t xml:space="preserve"> </w:t>
            </w:r>
          </w:p>
          <w:p w14:paraId="67591593" w14:textId="77777777" w:rsidR="000876A9" w:rsidRDefault="00457E0D" w:rsidP="00457E0D">
            <w:pPr>
              <w:rPr>
                <w:rFonts w:ascii="Arial" w:eastAsia="Arial" w:hAnsi="Arial" w:cs="Arial"/>
                <w:i/>
              </w:rPr>
            </w:pPr>
            <w:r w:rsidRPr="00457E0D">
              <w:rPr>
                <w:rFonts w:ascii="Arial" w:eastAsia="Arial" w:hAnsi="Arial" w:cs="Arial"/>
                <w:i/>
              </w:rPr>
              <w:t>Independently recognizes personal biases while attempting to proactively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5F9D8563"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Sensitively handles fetopsy remains; tactfully writes reports resulting from a potentially avoidable peripartum death</w:t>
            </w:r>
          </w:p>
          <w:p w14:paraId="391310C4"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Participates in the sharing of autopsy findings in face of family anger or medical error</w:t>
            </w:r>
          </w:p>
          <w:p w14:paraId="2B76F4F7" w14:textId="77777777" w:rsidR="000876A9" w:rsidRDefault="000876A9">
            <w:pPr>
              <w:pBdr>
                <w:top w:val="nil"/>
                <w:left w:val="nil"/>
                <w:bottom w:val="nil"/>
                <w:right w:val="nil"/>
                <w:between w:val="nil"/>
              </w:pBdr>
              <w:rPr>
                <w:rFonts w:ascii="Arial" w:eastAsia="Arial" w:hAnsi="Arial" w:cs="Arial"/>
                <w:color w:val="000000"/>
              </w:rPr>
            </w:pPr>
          </w:p>
          <w:p w14:paraId="0DA05F55"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Writes reports with nuance, acknowledging personal “desire to please” and does not give concrete answers when none are available</w:t>
            </w:r>
          </w:p>
          <w:p w14:paraId="5C75EAD0"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Recognizes individual cognitive biases (anchoring, confirmation bias) in diagnostic pathology</w:t>
            </w:r>
          </w:p>
        </w:tc>
      </w:tr>
      <w:tr w:rsidR="000876A9" w14:paraId="207C21EA" w14:textId="77777777">
        <w:tc>
          <w:tcPr>
            <w:tcW w:w="4950" w:type="dxa"/>
            <w:tcBorders>
              <w:top w:val="single" w:sz="4" w:space="0" w:color="000000"/>
              <w:bottom w:val="single" w:sz="4" w:space="0" w:color="000000"/>
            </w:tcBorders>
            <w:shd w:val="clear" w:color="auto" w:fill="C9C9C9"/>
          </w:tcPr>
          <w:p w14:paraId="3FA4A6CA" w14:textId="77777777" w:rsidR="00457E0D" w:rsidRPr="00457E0D" w:rsidRDefault="00461819" w:rsidP="00457E0D">
            <w:pPr>
              <w:rPr>
                <w:rFonts w:ascii="Arial" w:eastAsia="Arial" w:hAnsi="Arial" w:cs="Arial"/>
                <w:i/>
              </w:rPr>
            </w:pPr>
            <w:r>
              <w:rPr>
                <w:rFonts w:ascii="Arial" w:eastAsia="Arial" w:hAnsi="Arial" w:cs="Arial"/>
                <w:b/>
              </w:rPr>
              <w:t>Level 5</w:t>
            </w:r>
            <w:r>
              <w:rPr>
                <w:rFonts w:ascii="Arial" w:eastAsia="Arial" w:hAnsi="Arial" w:cs="Arial"/>
              </w:rPr>
              <w:t xml:space="preserve"> </w:t>
            </w:r>
            <w:r w:rsidR="00457E0D" w:rsidRPr="00457E0D">
              <w:rPr>
                <w:rFonts w:ascii="Arial" w:eastAsia="Arial" w:hAnsi="Arial" w:cs="Arial"/>
                <w:i/>
              </w:rPr>
              <w:t>Mentors others in the sensitive and compassionate delivery of medical information</w:t>
            </w:r>
          </w:p>
          <w:p w14:paraId="2A9F5D44" w14:textId="77777777" w:rsidR="00457E0D" w:rsidRPr="00457E0D" w:rsidRDefault="00457E0D" w:rsidP="00457E0D">
            <w:pPr>
              <w:rPr>
                <w:rFonts w:ascii="Arial" w:eastAsia="Arial" w:hAnsi="Arial" w:cs="Arial"/>
                <w:i/>
              </w:rPr>
            </w:pPr>
          </w:p>
          <w:p w14:paraId="3EC9B0ED" w14:textId="77777777" w:rsidR="000876A9" w:rsidRDefault="00457E0D" w:rsidP="00457E0D">
            <w:pPr>
              <w:rPr>
                <w:rFonts w:ascii="Arial" w:eastAsia="Arial" w:hAnsi="Arial" w:cs="Arial"/>
                <w:i/>
              </w:rPr>
            </w:pPr>
            <w:r w:rsidRPr="00457E0D">
              <w:rPr>
                <w:rFonts w:ascii="Arial" w:eastAsia="Arial" w:hAnsi="Arial" w:cs="Arial"/>
                <w:i/>
              </w:rPr>
              <w:lastRenderedPageBreak/>
              <w:t>Models self-awareness while teaching a contextual approach to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5A9548EA"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lastRenderedPageBreak/>
              <w:t>Leads the sharing of autopsy findings in face of family anger or medical error</w:t>
            </w:r>
          </w:p>
          <w:p w14:paraId="2C1B2A87"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Models writing autopsy reports, or surgical pathology report comments, which acknowledge potential clinical mismanagement</w:t>
            </w:r>
          </w:p>
          <w:p w14:paraId="293B37A3"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lastRenderedPageBreak/>
              <w:t>Serves on hospital committees or initiatives to improve communication and handle error disclosure</w:t>
            </w:r>
          </w:p>
          <w:p w14:paraId="5FD243B3"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Runs resident teaching sessions with mock pathologist-patient information disclosure</w:t>
            </w:r>
          </w:p>
        </w:tc>
      </w:tr>
      <w:tr w:rsidR="000876A9" w14:paraId="50EAC6DD" w14:textId="77777777">
        <w:tc>
          <w:tcPr>
            <w:tcW w:w="4950" w:type="dxa"/>
            <w:shd w:val="clear" w:color="auto" w:fill="FFD965"/>
          </w:tcPr>
          <w:p w14:paraId="552DD976" w14:textId="77777777" w:rsidR="000876A9" w:rsidRDefault="00461819">
            <w:pPr>
              <w:rPr>
                <w:rFonts w:ascii="Arial" w:eastAsia="Arial" w:hAnsi="Arial" w:cs="Arial"/>
              </w:rPr>
            </w:pPr>
            <w:r>
              <w:rPr>
                <w:rFonts w:ascii="Arial" w:eastAsia="Arial" w:hAnsi="Arial" w:cs="Arial"/>
              </w:rPr>
              <w:lastRenderedPageBreak/>
              <w:t>Assessment Models or Tools</w:t>
            </w:r>
          </w:p>
        </w:tc>
        <w:tc>
          <w:tcPr>
            <w:tcW w:w="9175" w:type="dxa"/>
            <w:shd w:val="clear" w:color="auto" w:fill="FFD965"/>
          </w:tcPr>
          <w:p w14:paraId="5AFC5A55"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Direct observation</w:t>
            </w:r>
          </w:p>
          <w:p w14:paraId="1E22603F"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Pathology draft report review </w:t>
            </w:r>
          </w:p>
          <w:p w14:paraId="27D323E9"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Self-assessment including self-reflection exercises</w:t>
            </w:r>
          </w:p>
          <w:p w14:paraId="6A155F02"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Simulation</w:t>
            </w:r>
          </w:p>
        </w:tc>
      </w:tr>
      <w:tr w:rsidR="000876A9" w14:paraId="574D52B6" w14:textId="77777777">
        <w:tc>
          <w:tcPr>
            <w:tcW w:w="4950" w:type="dxa"/>
            <w:shd w:val="clear" w:color="auto" w:fill="8DB3E2"/>
          </w:tcPr>
          <w:p w14:paraId="59DBDEC8" w14:textId="77777777" w:rsidR="000876A9" w:rsidRDefault="00461819">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62FE77F8" w14:textId="77777777" w:rsidR="000876A9" w:rsidRDefault="000876A9">
            <w:pPr>
              <w:numPr>
                <w:ilvl w:val="0"/>
                <w:numId w:val="1"/>
              </w:numPr>
              <w:pBdr>
                <w:top w:val="nil"/>
                <w:left w:val="nil"/>
                <w:bottom w:val="nil"/>
                <w:right w:val="nil"/>
                <w:between w:val="nil"/>
              </w:pBdr>
              <w:ind w:left="187" w:hanging="187"/>
              <w:rPr>
                <w:color w:val="000000"/>
              </w:rPr>
            </w:pPr>
          </w:p>
        </w:tc>
      </w:tr>
      <w:tr w:rsidR="000876A9" w14:paraId="0911865E" w14:textId="77777777">
        <w:trPr>
          <w:trHeight w:val="80"/>
        </w:trPr>
        <w:tc>
          <w:tcPr>
            <w:tcW w:w="4950" w:type="dxa"/>
            <w:shd w:val="clear" w:color="auto" w:fill="A8D08D"/>
          </w:tcPr>
          <w:p w14:paraId="4C6B065B" w14:textId="77777777" w:rsidR="000876A9" w:rsidRDefault="00461819">
            <w:pPr>
              <w:rPr>
                <w:rFonts w:ascii="Arial" w:eastAsia="Arial" w:hAnsi="Arial" w:cs="Arial"/>
              </w:rPr>
            </w:pPr>
            <w:r>
              <w:rPr>
                <w:rFonts w:ascii="Arial" w:eastAsia="Arial" w:hAnsi="Arial" w:cs="Arial"/>
              </w:rPr>
              <w:t>Notes or Resources</w:t>
            </w:r>
          </w:p>
        </w:tc>
        <w:tc>
          <w:tcPr>
            <w:tcW w:w="9175" w:type="dxa"/>
            <w:shd w:val="clear" w:color="auto" w:fill="A8D08D"/>
          </w:tcPr>
          <w:p w14:paraId="40DF9CA9"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Dintzis SM. Improving pathologist’s communication skills. </w:t>
            </w:r>
            <w:r>
              <w:rPr>
                <w:rFonts w:ascii="Arial" w:eastAsia="Arial" w:hAnsi="Arial" w:cs="Arial"/>
                <w:i/>
                <w:color w:val="000000"/>
              </w:rPr>
              <w:t>AMA J Ethics</w:t>
            </w:r>
            <w:r>
              <w:rPr>
                <w:rFonts w:ascii="Arial" w:eastAsia="Arial" w:hAnsi="Arial" w:cs="Arial"/>
                <w:color w:val="000000"/>
              </w:rPr>
              <w:t xml:space="preserve">. 2016;18(8):802-808. </w:t>
            </w:r>
            <w:hyperlink r:id="rId77">
              <w:r>
                <w:rPr>
                  <w:rFonts w:ascii="Arial" w:eastAsia="Arial" w:hAnsi="Arial" w:cs="Arial"/>
                  <w:color w:val="0000FF"/>
                  <w:u w:val="single"/>
                </w:rPr>
                <w:t>https://journalofethics.ama-assn.org/article/improving-pathologists-communication-skills/2016-08</w:t>
              </w:r>
            </w:hyperlink>
            <w:r>
              <w:rPr>
                <w:rFonts w:ascii="Arial" w:eastAsia="Arial" w:hAnsi="Arial" w:cs="Arial"/>
                <w:color w:val="000000"/>
              </w:rPr>
              <w:t xml:space="preserve">. 2020. </w:t>
            </w:r>
          </w:p>
          <w:p w14:paraId="5D89E3CC"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Dintzis SM, Stetsenko GY, Sitlani CM, et al. Communicating pathology and laboratory errors: anatomic pathologists’ and laboratory medical directors’ attitudes and experiences. </w:t>
            </w:r>
            <w:r>
              <w:rPr>
                <w:rFonts w:ascii="Arial" w:eastAsia="Arial" w:hAnsi="Arial" w:cs="Arial"/>
                <w:i/>
                <w:color w:val="000000"/>
              </w:rPr>
              <w:t>Am J Clin Pathol</w:t>
            </w:r>
            <w:r>
              <w:rPr>
                <w:rFonts w:ascii="Arial" w:eastAsia="Arial" w:hAnsi="Arial" w:cs="Arial"/>
                <w:color w:val="000000"/>
              </w:rPr>
              <w:t xml:space="preserve">. 2011;135(5):760-765. </w:t>
            </w:r>
            <w:hyperlink r:id="rId78">
              <w:r>
                <w:rPr>
                  <w:rFonts w:ascii="Arial" w:eastAsia="Arial" w:hAnsi="Arial" w:cs="Arial"/>
                  <w:color w:val="0000FF"/>
                  <w:u w:val="single"/>
                </w:rPr>
                <w:t>https://academic.oup.com/ajcp/article/135/5/760/1766306</w:t>
              </w:r>
            </w:hyperlink>
            <w:r>
              <w:rPr>
                <w:rFonts w:ascii="Arial" w:eastAsia="Arial" w:hAnsi="Arial" w:cs="Arial"/>
                <w:color w:val="000000"/>
              </w:rPr>
              <w:t xml:space="preserve">. 2020. </w:t>
            </w:r>
          </w:p>
          <w:p w14:paraId="0DF4F23D"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Laidlaw A, Hart J. Communication skills: an essential component of medical curricula. Part I: Assessment of clinical communication: AMEE Guide No. 51. </w:t>
            </w:r>
            <w:r>
              <w:rPr>
                <w:rFonts w:ascii="Arial" w:eastAsia="Arial" w:hAnsi="Arial" w:cs="Arial"/>
                <w:i/>
              </w:rPr>
              <w:t>Med Teach</w:t>
            </w:r>
            <w:r>
              <w:rPr>
                <w:rFonts w:ascii="Arial" w:eastAsia="Arial" w:hAnsi="Arial" w:cs="Arial"/>
              </w:rPr>
              <w:t xml:space="preserve">. 2011;33(1):6-8. </w:t>
            </w:r>
            <w:hyperlink r:id="rId79">
              <w:r>
                <w:rPr>
                  <w:rFonts w:ascii="Arial" w:eastAsia="Arial" w:hAnsi="Arial" w:cs="Arial"/>
                  <w:color w:val="0000FF"/>
                  <w:u w:val="single"/>
                </w:rPr>
                <w:t>https://www.tandfonline.com/doi/full/10.3109/0142159X.2011.531170</w:t>
              </w:r>
            </w:hyperlink>
            <w:r>
              <w:rPr>
                <w:rFonts w:ascii="Arial" w:eastAsia="Arial" w:hAnsi="Arial" w:cs="Arial"/>
              </w:rPr>
              <w:t>. 2020.</w:t>
            </w:r>
          </w:p>
          <w:p w14:paraId="08FDBB92"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Symons AB, Swanson A, McGuigan D, Orrange S, Akl EA. A tool for self-assessment of communication skills and professionalism in residents. </w:t>
            </w:r>
            <w:r>
              <w:rPr>
                <w:rFonts w:ascii="Arial" w:eastAsia="Arial" w:hAnsi="Arial" w:cs="Arial"/>
                <w:i/>
                <w:color w:val="000000"/>
              </w:rPr>
              <w:t>BMC Med Educ</w:t>
            </w:r>
            <w:r>
              <w:rPr>
                <w:rFonts w:ascii="Arial" w:eastAsia="Arial" w:hAnsi="Arial" w:cs="Arial"/>
                <w:color w:val="000000"/>
              </w:rPr>
              <w:t xml:space="preserve">. 2009;9:1. </w:t>
            </w:r>
            <w:hyperlink r:id="rId80">
              <w:r>
                <w:rPr>
                  <w:rFonts w:ascii="Arial" w:eastAsia="Arial" w:hAnsi="Arial" w:cs="Arial"/>
                  <w:color w:val="0000FF"/>
                  <w:u w:val="single"/>
                </w:rPr>
                <w:t>https://bmcmededuc.biomedcentral.com/articles/10.1186/1472-6920-9-1</w:t>
              </w:r>
            </w:hyperlink>
            <w:r>
              <w:rPr>
                <w:rFonts w:ascii="Arial" w:eastAsia="Arial" w:hAnsi="Arial" w:cs="Arial"/>
                <w:color w:val="000000"/>
              </w:rPr>
              <w:t>. 2020.</w:t>
            </w:r>
          </w:p>
        </w:tc>
      </w:tr>
    </w:tbl>
    <w:p w14:paraId="005C6BB7" w14:textId="77777777" w:rsidR="000876A9" w:rsidRDefault="00461819">
      <w: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76A9" w14:paraId="21EACFE0" w14:textId="77777777">
        <w:trPr>
          <w:trHeight w:val="760"/>
        </w:trPr>
        <w:tc>
          <w:tcPr>
            <w:tcW w:w="14125" w:type="dxa"/>
            <w:gridSpan w:val="2"/>
            <w:shd w:val="clear" w:color="auto" w:fill="9CC3E5"/>
          </w:tcPr>
          <w:p w14:paraId="749CFB5B" w14:textId="77777777" w:rsidR="000876A9" w:rsidRDefault="00461819">
            <w:pPr>
              <w:ind w:left="14" w:hanging="14"/>
              <w:jc w:val="center"/>
              <w:rPr>
                <w:rFonts w:ascii="Arial" w:eastAsia="Arial" w:hAnsi="Arial" w:cs="Arial"/>
                <w:b/>
              </w:rPr>
            </w:pPr>
            <w:r>
              <w:rPr>
                <w:rFonts w:ascii="Arial" w:eastAsia="Arial" w:hAnsi="Arial" w:cs="Arial"/>
                <w:b/>
              </w:rPr>
              <w:lastRenderedPageBreak/>
              <w:t>Interpersonal and Communication Skills 2: Interprofessional and Team Communication</w:t>
            </w:r>
          </w:p>
          <w:p w14:paraId="4563D4E3" w14:textId="77777777" w:rsidR="000876A9" w:rsidRDefault="00461819">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effectively communicate with the health care team, including both inter- and intra-departmental and consultants, in both straightforward and complex situations</w:t>
            </w:r>
          </w:p>
        </w:tc>
      </w:tr>
      <w:tr w:rsidR="000876A9" w14:paraId="0385853F" w14:textId="77777777">
        <w:tc>
          <w:tcPr>
            <w:tcW w:w="4950" w:type="dxa"/>
            <w:shd w:val="clear" w:color="auto" w:fill="FAC090"/>
          </w:tcPr>
          <w:p w14:paraId="48357BD2" w14:textId="77777777" w:rsidR="000876A9" w:rsidRDefault="00461819">
            <w:pPr>
              <w:jc w:val="center"/>
              <w:rPr>
                <w:rFonts w:ascii="Arial" w:eastAsia="Arial" w:hAnsi="Arial" w:cs="Arial"/>
                <w:b/>
              </w:rPr>
            </w:pPr>
            <w:r>
              <w:rPr>
                <w:rFonts w:ascii="Arial" w:eastAsia="Arial" w:hAnsi="Arial" w:cs="Arial"/>
                <w:b/>
              </w:rPr>
              <w:t>Milestones</w:t>
            </w:r>
          </w:p>
        </w:tc>
        <w:tc>
          <w:tcPr>
            <w:tcW w:w="9175" w:type="dxa"/>
            <w:shd w:val="clear" w:color="auto" w:fill="FAC090"/>
          </w:tcPr>
          <w:p w14:paraId="46DC1103" w14:textId="77777777" w:rsidR="000876A9" w:rsidRDefault="00461819">
            <w:pPr>
              <w:ind w:left="14" w:hanging="14"/>
              <w:jc w:val="center"/>
              <w:rPr>
                <w:rFonts w:ascii="Arial" w:eastAsia="Arial" w:hAnsi="Arial" w:cs="Arial"/>
                <w:b/>
              </w:rPr>
            </w:pPr>
            <w:r>
              <w:rPr>
                <w:rFonts w:ascii="Arial" w:eastAsia="Arial" w:hAnsi="Arial" w:cs="Arial"/>
                <w:b/>
              </w:rPr>
              <w:t>Examples</w:t>
            </w:r>
          </w:p>
        </w:tc>
      </w:tr>
      <w:tr w:rsidR="000876A9" w14:paraId="201351B2" w14:textId="77777777">
        <w:tc>
          <w:tcPr>
            <w:tcW w:w="4950" w:type="dxa"/>
            <w:tcBorders>
              <w:top w:val="single" w:sz="4" w:space="0" w:color="000000"/>
              <w:bottom w:val="single" w:sz="4" w:space="0" w:color="000000"/>
            </w:tcBorders>
            <w:shd w:val="clear" w:color="auto" w:fill="C9C9C9"/>
          </w:tcPr>
          <w:p w14:paraId="34557D9B" w14:textId="77777777" w:rsidR="00457E0D" w:rsidRPr="00457E0D" w:rsidRDefault="00461819" w:rsidP="00457E0D">
            <w:pPr>
              <w:rPr>
                <w:rFonts w:ascii="Arial" w:eastAsia="Arial" w:hAnsi="Arial" w:cs="Arial"/>
                <w:i/>
                <w:color w:val="000000"/>
              </w:rPr>
            </w:pPr>
            <w:r>
              <w:rPr>
                <w:rFonts w:ascii="Arial" w:eastAsia="Arial" w:hAnsi="Arial" w:cs="Arial"/>
                <w:b/>
              </w:rPr>
              <w:t>Level 1</w:t>
            </w:r>
            <w:r>
              <w:rPr>
                <w:rFonts w:ascii="Arial" w:eastAsia="Arial" w:hAnsi="Arial" w:cs="Arial"/>
                <w:i/>
                <w:color w:val="000000"/>
              </w:rPr>
              <w:t xml:space="preserve"> </w:t>
            </w:r>
            <w:r w:rsidR="00457E0D" w:rsidRPr="00457E0D">
              <w:rPr>
                <w:rFonts w:ascii="Arial" w:eastAsia="Arial" w:hAnsi="Arial" w:cs="Arial"/>
                <w:i/>
                <w:color w:val="000000"/>
              </w:rPr>
              <w:t>Uses language that values all members of the health care team</w:t>
            </w:r>
          </w:p>
          <w:p w14:paraId="4EC0743B" w14:textId="77777777" w:rsidR="00457E0D" w:rsidRPr="00457E0D" w:rsidRDefault="00457E0D" w:rsidP="00457E0D">
            <w:pPr>
              <w:rPr>
                <w:rFonts w:ascii="Arial" w:eastAsia="Arial" w:hAnsi="Arial" w:cs="Arial"/>
                <w:i/>
                <w:color w:val="000000"/>
              </w:rPr>
            </w:pPr>
          </w:p>
          <w:p w14:paraId="4837DBDE" w14:textId="77777777" w:rsidR="00457E0D" w:rsidRPr="00457E0D" w:rsidRDefault="00457E0D" w:rsidP="00457E0D">
            <w:pPr>
              <w:rPr>
                <w:rFonts w:ascii="Arial" w:eastAsia="Arial" w:hAnsi="Arial" w:cs="Arial"/>
                <w:i/>
                <w:color w:val="000000"/>
              </w:rPr>
            </w:pPr>
          </w:p>
          <w:p w14:paraId="21FAA4B9" w14:textId="77777777" w:rsidR="00457E0D" w:rsidRDefault="00457E0D" w:rsidP="00457E0D">
            <w:pPr>
              <w:rPr>
                <w:rFonts w:ascii="Arial" w:eastAsia="Arial" w:hAnsi="Arial" w:cs="Arial"/>
                <w:i/>
                <w:color w:val="000000"/>
              </w:rPr>
            </w:pPr>
          </w:p>
          <w:p w14:paraId="278E1537" w14:textId="77777777" w:rsidR="00855AE4" w:rsidRPr="00457E0D" w:rsidRDefault="00855AE4" w:rsidP="00457E0D">
            <w:pPr>
              <w:rPr>
                <w:rFonts w:ascii="Arial" w:eastAsia="Arial" w:hAnsi="Arial" w:cs="Arial"/>
                <w:i/>
                <w:color w:val="000000"/>
              </w:rPr>
            </w:pPr>
          </w:p>
          <w:p w14:paraId="10D0A7D0" w14:textId="77777777" w:rsidR="000876A9" w:rsidRDefault="00457E0D" w:rsidP="00457E0D">
            <w:pPr>
              <w:rPr>
                <w:rFonts w:ascii="Arial" w:eastAsia="Arial" w:hAnsi="Arial" w:cs="Arial"/>
                <w:i/>
                <w:color w:val="000000"/>
              </w:rPr>
            </w:pPr>
            <w:r w:rsidRPr="00457E0D">
              <w:rPr>
                <w:rFonts w:ascii="Arial" w:eastAsia="Arial" w:hAnsi="Arial" w:cs="Arial"/>
                <w:i/>
                <w:color w:val="000000"/>
              </w:rPr>
              <w:t>Describes the utility of constructive feedback</w:t>
            </w:r>
          </w:p>
        </w:tc>
        <w:tc>
          <w:tcPr>
            <w:tcW w:w="9175" w:type="dxa"/>
            <w:tcBorders>
              <w:top w:val="single" w:sz="4" w:space="0" w:color="000000"/>
              <w:left w:val="nil"/>
              <w:bottom w:val="single" w:sz="4" w:space="0" w:color="000000"/>
              <w:right w:val="single" w:sz="8" w:space="0" w:color="000000"/>
            </w:tcBorders>
            <w:shd w:val="clear" w:color="auto" w:fill="C9C9C9"/>
          </w:tcPr>
          <w:p w14:paraId="2FC29F52"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Shows respect in health care team communications through words and actions such as in requests for intraoperative consultation or clinical consultation for </w:t>
            </w:r>
            <w:r w:rsidR="007F0A26">
              <w:rPr>
                <w:rFonts w:ascii="Arial" w:eastAsia="Arial" w:hAnsi="Arial" w:cs="Arial"/>
              </w:rPr>
              <w:t>fine needle aspirations</w:t>
            </w:r>
          </w:p>
          <w:p w14:paraId="5866CE93"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Uses respectful communication </w:t>
            </w:r>
            <w:r w:rsidR="007F0A26">
              <w:rPr>
                <w:rFonts w:ascii="Arial" w:eastAsia="Arial" w:hAnsi="Arial" w:cs="Arial"/>
              </w:rPr>
              <w:t xml:space="preserve">with </w:t>
            </w:r>
            <w:r>
              <w:rPr>
                <w:rFonts w:ascii="Arial" w:eastAsia="Arial" w:hAnsi="Arial" w:cs="Arial"/>
              </w:rPr>
              <w:t>clerical and technical staff</w:t>
            </w:r>
            <w:r w:rsidR="007F0A26">
              <w:rPr>
                <w:rFonts w:ascii="Arial" w:eastAsia="Arial" w:hAnsi="Arial" w:cs="Arial"/>
              </w:rPr>
              <w:t xml:space="preserve"> members</w:t>
            </w:r>
          </w:p>
          <w:p w14:paraId="7B0FC9AC"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Listens to and considers others’ points of view, is nonjudgmental and actively engaged, and demonstrates humility</w:t>
            </w:r>
          </w:p>
          <w:p w14:paraId="27B8B762" w14:textId="77777777" w:rsidR="00855AE4" w:rsidRPr="00855AE4" w:rsidRDefault="00855AE4" w:rsidP="00855AE4">
            <w:pPr>
              <w:pBdr>
                <w:top w:val="nil"/>
                <w:left w:val="nil"/>
                <w:bottom w:val="nil"/>
                <w:right w:val="nil"/>
                <w:between w:val="nil"/>
              </w:pBdr>
              <w:rPr>
                <w:color w:val="000000"/>
              </w:rPr>
            </w:pPr>
          </w:p>
          <w:p w14:paraId="745FF3A7"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Understands constructive feedback from the team can help improve future communications</w:t>
            </w:r>
          </w:p>
        </w:tc>
      </w:tr>
      <w:tr w:rsidR="000876A9" w14:paraId="219FDA72" w14:textId="77777777">
        <w:tc>
          <w:tcPr>
            <w:tcW w:w="4950" w:type="dxa"/>
            <w:tcBorders>
              <w:top w:val="single" w:sz="4" w:space="0" w:color="000000"/>
              <w:bottom w:val="single" w:sz="4" w:space="0" w:color="000000"/>
            </w:tcBorders>
            <w:shd w:val="clear" w:color="auto" w:fill="C9C9C9"/>
          </w:tcPr>
          <w:p w14:paraId="2031CF3D" w14:textId="77777777" w:rsidR="00457E0D" w:rsidRPr="00457E0D" w:rsidRDefault="00461819" w:rsidP="00457E0D">
            <w:pPr>
              <w:rPr>
                <w:rFonts w:ascii="Arial" w:eastAsia="Arial" w:hAnsi="Arial" w:cs="Arial"/>
                <w:i/>
              </w:rPr>
            </w:pPr>
            <w:r>
              <w:rPr>
                <w:rFonts w:ascii="Arial" w:eastAsia="Arial" w:hAnsi="Arial" w:cs="Arial"/>
                <w:b/>
              </w:rPr>
              <w:t>Level 2</w:t>
            </w:r>
            <w:r>
              <w:rPr>
                <w:rFonts w:ascii="Arial" w:eastAsia="Arial" w:hAnsi="Arial" w:cs="Arial"/>
              </w:rPr>
              <w:t xml:space="preserve"> </w:t>
            </w:r>
            <w:r w:rsidR="00457E0D" w:rsidRPr="00457E0D">
              <w:rPr>
                <w:rFonts w:ascii="Arial" w:eastAsia="Arial" w:hAnsi="Arial" w:cs="Arial"/>
                <w:i/>
              </w:rPr>
              <w:t>Communicates information effectively with all health care team members</w:t>
            </w:r>
          </w:p>
          <w:p w14:paraId="31E82C21" w14:textId="77777777" w:rsidR="00457E0D" w:rsidRPr="00457E0D" w:rsidRDefault="00457E0D" w:rsidP="00457E0D">
            <w:pPr>
              <w:rPr>
                <w:rFonts w:ascii="Arial" w:eastAsia="Arial" w:hAnsi="Arial" w:cs="Arial"/>
                <w:i/>
              </w:rPr>
            </w:pPr>
          </w:p>
          <w:p w14:paraId="32F1C714" w14:textId="77777777" w:rsidR="00457E0D" w:rsidRPr="00457E0D" w:rsidRDefault="00457E0D" w:rsidP="00457E0D">
            <w:pPr>
              <w:rPr>
                <w:rFonts w:ascii="Arial" w:eastAsia="Arial" w:hAnsi="Arial" w:cs="Arial"/>
                <w:i/>
              </w:rPr>
            </w:pPr>
          </w:p>
          <w:p w14:paraId="006F22FC" w14:textId="77777777" w:rsidR="00457E0D" w:rsidRDefault="00457E0D" w:rsidP="00457E0D">
            <w:pPr>
              <w:rPr>
                <w:rFonts w:ascii="Arial" w:eastAsia="Arial" w:hAnsi="Arial" w:cs="Arial"/>
                <w:i/>
              </w:rPr>
            </w:pPr>
          </w:p>
          <w:p w14:paraId="429DD36C" w14:textId="77777777" w:rsidR="00855AE4" w:rsidRPr="00457E0D" w:rsidRDefault="00855AE4" w:rsidP="00457E0D">
            <w:pPr>
              <w:rPr>
                <w:rFonts w:ascii="Arial" w:eastAsia="Arial" w:hAnsi="Arial" w:cs="Arial"/>
                <w:i/>
              </w:rPr>
            </w:pPr>
          </w:p>
          <w:p w14:paraId="3BC4A0B7" w14:textId="77777777" w:rsidR="000876A9" w:rsidRDefault="00457E0D" w:rsidP="00457E0D">
            <w:pPr>
              <w:rPr>
                <w:rFonts w:ascii="Arial" w:eastAsia="Arial" w:hAnsi="Arial" w:cs="Arial"/>
                <w:i/>
              </w:rPr>
            </w:pPr>
            <w:r w:rsidRPr="00457E0D">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0156608E"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Verifies understanding of own communications within the health care team (i.e., closed</w:t>
            </w:r>
            <w:r w:rsidR="007F0A26">
              <w:rPr>
                <w:rFonts w:ascii="Arial" w:eastAsia="Arial" w:hAnsi="Arial" w:cs="Arial"/>
              </w:rPr>
              <w:t>-</w:t>
            </w:r>
            <w:r>
              <w:rPr>
                <w:rFonts w:ascii="Arial" w:eastAsia="Arial" w:hAnsi="Arial" w:cs="Arial"/>
              </w:rPr>
              <w:t xml:space="preserve">loop communications, restating for critical values and unexpected diagnoses, follows up in laboratory with technologists) </w:t>
            </w:r>
          </w:p>
          <w:p w14:paraId="69C2D36B"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Demonstrates active listening by fully focusing on the speaker, actively showing verbal and non-verbal signs</w:t>
            </w:r>
          </w:p>
          <w:p w14:paraId="723593AD" w14:textId="77777777" w:rsidR="00855AE4" w:rsidRPr="00855AE4" w:rsidRDefault="00855AE4" w:rsidP="00855AE4">
            <w:pPr>
              <w:pBdr>
                <w:top w:val="nil"/>
                <w:left w:val="nil"/>
                <w:bottom w:val="nil"/>
                <w:right w:val="nil"/>
                <w:between w:val="nil"/>
              </w:pBdr>
              <w:rPr>
                <w:color w:val="000000"/>
              </w:rPr>
            </w:pPr>
          </w:p>
          <w:p w14:paraId="0C6F370E"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Asks for feedback from the pathologist’s assistant regarding communication and documentation related to a complex specimen hand</w:t>
            </w:r>
            <w:r w:rsidR="007F0A26">
              <w:rPr>
                <w:rFonts w:ascii="Arial" w:eastAsia="Arial" w:hAnsi="Arial" w:cs="Arial"/>
              </w:rPr>
              <w:t>-</w:t>
            </w:r>
            <w:r>
              <w:rPr>
                <w:rFonts w:ascii="Arial" w:eastAsia="Arial" w:hAnsi="Arial" w:cs="Arial"/>
              </w:rPr>
              <w:t>off</w:t>
            </w:r>
          </w:p>
        </w:tc>
      </w:tr>
      <w:tr w:rsidR="000876A9" w14:paraId="306AFB0A" w14:textId="77777777">
        <w:tc>
          <w:tcPr>
            <w:tcW w:w="4950" w:type="dxa"/>
            <w:tcBorders>
              <w:top w:val="single" w:sz="4" w:space="0" w:color="000000"/>
              <w:bottom w:val="single" w:sz="4" w:space="0" w:color="000000"/>
            </w:tcBorders>
            <w:shd w:val="clear" w:color="auto" w:fill="C9C9C9"/>
          </w:tcPr>
          <w:p w14:paraId="0C8C1066" w14:textId="77777777" w:rsidR="00457E0D" w:rsidRDefault="00461819" w:rsidP="00457E0D">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457E0D" w:rsidRPr="00457E0D">
              <w:rPr>
                <w:rFonts w:ascii="Arial" w:eastAsia="Arial" w:hAnsi="Arial" w:cs="Arial"/>
                <w:i/>
                <w:color w:val="000000"/>
              </w:rPr>
              <w:t>Uses active listening to adapt communication style to fit team needs</w:t>
            </w:r>
          </w:p>
          <w:p w14:paraId="745DC961" w14:textId="77777777" w:rsidR="00457E0D" w:rsidRPr="00457E0D" w:rsidRDefault="00457E0D" w:rsidP="00457E0D">
            <w:pPr>
              <w:rPr>
                <w:rFonts w:ascii="Arial" w:eastAsia="Arial" w:hAnsi="Arial" w:cs="Arial"/>
                <w:i/>
                <w:color w:val="000000"/>
              </w:rPr>
            </w:pPr>
          </w:p>
          <w:p w14:paraId="4D039482" w14:textId="77777777" w:rsidR="000876A9" w:rsidRDefault="00457E0D" w:rsidP="00457E0D">
            <w:pPr>
              <w:rPr>
                <w:rFonts w:ascii="Arial" w:eastAsia="Arial" w:hAnsi="Arial" w:cs="Arial"/>
                <w:i/>
                <w:color w:val="000000"/>
              </w:rPr>
            </w:pPr>
            <w:r w:rsidRPr="00457E0D">
              <w:rPr>
                <w:rFonts w:ascii="Arial" w:eastAsia="Arial" w:hAnsi="Arial" w:cs="Arial"/>
                <w:i/>
                <w:color w:val="000000"/>
              </w:rPr>
              <w:t>Integrates feedback from team members to improve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1D652C40"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Verifies understanding by clinical physician of an unexpected diagnosis</w:t>
            </w:r>
          </w:p>
          <w:p w14:paraId="4D5F51BD"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Requests a verbal read-back of frozen section results from surgeon</w:t>
            </w:r>
          </w:p>
          <w:p w14:paraId="5CCFAC3B" w14:textId="77777777" w:rsidR="000876A9" w:rsidRDefault="000876A9">
            <w:pPr>
              <w:pBdr>
                <w:top w:val="nil"/>
                <w:left w:val="nil"/>
                <w:bottom w:val="nil"/>
                <w:right w:val="nil"/>
                <w:between w:val="nil"/>
              </w:pBdr>
              <w:rPr>
                <w:rFonts w:ascii="Arial" w:eastAsia="Arial" w:hAnsi="Arial" w:cs="Arial"/>
                <w:color w:val="000000"/>
              </w:rPr>
            </w:pPr>
          </w:p>
          <w:p w14:paraId="260F34D8"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Modifies documentation of on-call specimen triage in response to prior feedback</w:t>
            </w:r>
          </w:p>
        </w:tc>
      </w:tr>
      <w:tr w:rsidR="000876A9" w14:paraId="43A86C3E" w14:textId="77777777">
        <w:tc>
          <w:tcPr>
            <w:tcW w:w="4950" w:type="dxa"/>
            <w:tcBorders>
              <w:top w:val="single" w:sz="4" w:space="0" w:color="000000"/>
              <w:bottom w:val="single" w:sz="4" w:space="0" w:color="000000"/>
            </w:tcBorders>
            <w:shd w:val="clear" w:color="auto" w:fill="C9C9C9"/>
          </w:tcPr>
          <w:p w14:paraId="132D8DCB" w14:textId="77777777" w:rsidR="00457E0D" w:rsidRPr="00457E0D" w:rsidRDefault="00461819" w:rsidP="00457E0D">
            <w:pPr>
              <w:rPr>
                <w:rFonts w:ascii="Arial" w:eastAsia="Arial" w:hAnsi="Arial" w:cs="Arial"/>
                <w:i/>
              </w:rPr>
            </w:pPr>
            <w:r>
              <w:rPr>
                <w:rFonts w:ascii="Arial" w:eastAsia="Arial" w:hAnsi="Arial" w:cs="Arial"/>
                <w:b/>
              </w:rPr>
              <w:t>Level 4</w:t>
            </w:r>
            <w:r>
              <w:rPr>
                <w:rFonts w:ascii="Arial" w:eastAsia="Arial" w:hAnsi="Arial" w:cs="Arial"/>
              </w:rPr>
              <w:t xml:space="preserve"> </w:t>
            </w:r>
            <w:r w:rsidR="00457E0D" w:rsidRPr="00457E0D">
              <w:rPr>
                <w:rFonts w:ascii="Arial" w:eastAsia="Arial" w:hAnsi="Arial" w:cs="Arial"/>
                <w:i/>
              </w:rPr>
              <w:t>Coordinates recommendations from different members of the health care team to optimize patient care</w:t>
            </w:r>
          </w:p>
          <w:p w14:paraId="55A57272" w14:textId="77777777" w:rsidR="00457E0D" w:rsidRPr="00457E0D" w:rsidRDefault="00457E0D" w:rsidP="00457E0D">
            <w:pPr>
              <w:rPr>
                <w:rFonts w:ascii="Arial" w:eastAsia="Arial" w:hAnsi="Arial" w:cs="Arial"/>
                <w:i/>
              </w:rPr>
            </w:pPr>
          </w:p>
          <w:p w14:paraId="4724671D" w14:textId="77777777" w:rsidR="000876A9" w:rsidRDefault="00457E0D" w:rsidP="00457E0D">
            <w:pPr>
              <w:rPr>
                <w:rFonts w:ascii="Arial" w:eastAsia="Arial" w:hAnsi="Arial" w:cs="Arial"/>
                <w:i/>
              </w:rPr>
            </w:pPr>
            <w:r w:rsidRPr="00457E0D">
              <w:rPr>
                <w:rFonts w:ascii="Arial" w:eastAsia="Arial" w:hAnsi="Arial" w:cs="Arial"/>
                <w:i/>
              </w:rPr>
              <w:t>Communicates feedback and constructive criticism to superiors</w:t>
            </w:r>
          </w:p>
        </w:tc>
        <w:tc>
          <w:tcPr>
            <w:tcW w:w="9175" w:type="dxa"/>
            <w:tcBorders>
              <w:top w:val="single" w:sz="4" w:space="0" w:color="000000"/>
              <w:left w:val="nil"/>
              <w:bottom w:val="single" w:sz="4" w:space="0" w:color="000000"/>
              <w:right w:val="single" w:sz="8" w:space="0" w:color="000000"/>
            </w:tcBorders>
            <w:shd w:val="clear" w:color="auto" w:fill="C9C9C9"/>
          </w:tcPr>
          <w:p w14:paraId="5A94AC5C"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Offers suggestions to negotiate or resolve conflicts among health care team members</w:t>
            </w:r>
          </w:p>
          <w:p w14:paraId="14A523AF" w14:textId="77777777" w:rsidR="000876A9" w:rsidRDefault="000876A9">
            <w:pPr>
              <w:pBdr>
                <w:top w:val="nil"/>
                <w:left w:val="nil"/>
                <w:bottom w:val="nil"/>
                <w:right w:val="nil"/>
                <w:between w:val="nil"/>
              </w:pBdr>
              <w:rPr>
                <w:rFonts w:ascii="Arial" w:eastAsia="Arial" w:hAnsi="Arial" w:cs="Arial"/>
                <w:color w:val="000000"/>
              </w:rPr>
            </w:pPr>
          </w:p>
          <w:p w14:paraId="1E56B762" w14:textId="77777777" w:rsidR="000876A9" w:rsidRDefault="000876A9">
            <w:pPr>
              <w:pBdr>
                <w:top w:val="nil"/>
                <w:left w:val="nil"/>
                <w:bottom w:val="nil"/>
                <w:right w:val="nil"/>
                <w:between w:val="nil"/>
              </w:pBdr>
              <w:rPr>
                <w:rFonts w:ascii="Arial" w:eastAsia="Arial" w:hAnsi="Arial" w:cs="Arial"/>
                <w:color w:val="000000"/>
              </w:rPr>
            </w:pPr>
          </w:p>
          <w:p w14:paraId="7FC5F706" w14:textId="77777777" w:rsidR="000876A9" w:rsidRDefault="000876A9">
            <w:pPr>
              <w:pBdr>
                <w:top w:val="nil"/>
                <w:left w:val="nil"/>
                <w:bottom w:val="nil"/>
                <w:right w:val="nil"/>
                <w:between w:val="nil"/>
              </w:pBdr>
              <w:rPr>
                <w:rFonts w:ascii="Arial" w:eastAsia="Arial" w:hAnsi="Arial" w:cs="Arial"/>
                <w:color w:val="000000"/>
              </w:rPr>
            </w:pPr>
          </w:p>
          <w:p w14:paraId="68A2ABDF"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Respectfully points out error in pathology report or missed diagnosis identified on secondary review for conference presentation to attending physician</w:t>
            </w:r>
          </w:p>
        </w:tc>
      </w:tr>
      <w:tr w:rsidR="000876A9" w14:paraId="54A009E2" w14:textId="77777777">
        <w:tc>
          <w:tcPr>
            <w:tcW w:w="4950" w:type="dxa"/>
            <w:tcBorders>
              <w:top w:val="single" w:sz="4" w:space="0" w:color="000000"/>
              <w:bottom w:val="single" w:sz="4" w:space="0" w:color="000000"/>
            </w:tcBorders>
            <w:shd w:val="clear" w:color="auto" w:fill="C9C9C9"/>
          </w:tcPr>
          <w:p w14:paraId="2F4D6562" w14:textId="77777777" w:rsidR="00457E0D" w:rsidRPr="00457E0D" w:rsidRDefault="00461819" w:rsidP="00457E0D">
            <w:pPr>
              <w:rPr>
                <w:rFonts w:ascii="Arial" w:eastAsia="Arial" w:hAnsi="Arial" w:cs="Arial"/>
                <w:i/>
              </w:rPr>
            </w:pPr>
            <w:r>
              <w:rPr>
                <w:rFonts w:ascii="Arial" w:eastAsia="Arial" w:hAnsi="Arial" w:cs="Arial"/>
                <w:b/>
              </w:rPr>
              <w:t>Level 5</w:t>
            </w:r>
            <w:r>
              <w:rPr>
                <w:rFonts w:ascii="Arial" w:eastAsia="Arial" w:hAnsi="Arial" w:cs="Arial"/>
              </w:rPr>
              <w:t xml:space="preserve"> </w:t>
            </w:r>
            <w:r w:rsidR="00457E0D" w:rsidRPr="00457E0D">
              <w:rPr>
                <w:rFonts w:ascii="Arial" w:eastAsia="Arial" w:hAnsi="Arial" w:cs="Arial"/>
                <w:i/>
              </w:rPr>
              <w:t>Models flexible communication strategies that value input from all health care team members, resolving conflict when needed</w:t>
            </w:r>
          </w:p>
          <w:p w14:paraId="473738CB" w14:textId="77777777" w:rsidR="00457E0D" w:rsidRPr="00457E0D" w:rsidRDefault="00457E0D" w:rsidP="00457E0D">
            <w:pPr>
              <w:rPr>
                <w:rFonts w:ascii="Arial" w:eastAsia="Arial" w:hAnsi="Arial" w:cs="Arial"/>
                <w:i/>
              </w:rPr>
            </w:pPr>
          </w:p>
          <w:p w14:paraId="2C8A9592" w14:textId="77777777" w:rsidR="000876A9" w:rsidRDefault="00457E0D" w:rsidP="00457E0D">
            <w:pPr>
              <w:rPr>
                <w:rFonts w:ascii="Arial" w:eastAsia="Arial" w:hAnsi="Arial" w:cs="Arial"/>
                <w:i/>
              </w:rPr>
            </w:pPr>
            <w:r w:rsidRPr="00457E0D">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cBorders>
            <w:shd w:val="clear" w:color="auto" w:fill="C9C9C9"/>
          </w:tcPr>
          <w:p w14:paraId="5B98C300"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Serves as a role model in communication with all health care team members, resolution of conflicts, and providing feedback</w:t>
            </w:r>
          </w:p>
          <w:p w14:paraId="0E7DC35A" w14:textId="77777777" w:rsidR="000876A9" w:rsidRDefault="000876A9">
            <w:pPr>
              <w:pBdr>
                <w:top w:val="nil"/>
                <w:left w:val="nil"/>
                <w:bottom w:val="nil"/>
                <w:right w:val="nil"/>
                <w:between w:val="nil"/>
              </w:pBdr>
              <w:rPr>
                <w:rFonts w:ascii="Arial" w:eastAsia="Arial" w:hAnsi="Arial" w:cs="Arial"/>
                <w:color w:val="000000"/>
              </w:rPr>
            </w:pPr>
          </w:p>
          <w:p w14:paraId="09BBF9D6" w14:textId="77777777" w:rsidR="000876A9" w:rsidRDefault="000876A9">
            <w:pPr>
              <w:pBdr>
                <w:top w:val="nil"/>
                <w:left w:val="nil"/>
                <w:bottom w:val="nil"/>
                <w:right w:val="nil"/>
                <w:between w:val="nil"/>
              </w:pBdr>
              <w:rPr>
                <w:rFonts w:ascii="Arial" w:eastAsia="Arial" w:hAnsi="Arial" w:cs="Arial"/>
                <w:color w:val="000000"/>
              </w:rPr>
            </w:pPr>
          </w:p>
          <w:p w14:paraId="0B6C4BAE"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Organizes a team meeting to discuss and resolve potentially conflicting points of view on a diagnostic approach</w:t>
            </w:r>
          </w:p>
        </w:tc>
      </w:tr>
      <w:tr w:rsidR="000876A9" w14:paraId="150C9F16" w14:textId="77777777">
        <w:tc>
          <w:tcPr>
            <w:tcW w:w="4950" w:type="dxa"/>
            <w:shd w:val="clear" w:color="auto" w:fill="FFD965"/>
          </w:tcPr>
          <w:p w14:paraId="1AA7FB5F" w14:textId="77777777" w:rsidR="000876A9" w:rsidRDefault="00461819">
            <w:pPr>
              <w:rPr>
                <w:rFonts w:ascii="Arial" w:eastAsia="Arial" w:hAnsi="Arial" w:cs="Arial"/>
              </w:rPr>
            </w:pPr>
            <w:r>
              <w:rPr>
                <w:rFonts w:ascii="Arial" w:eastAsia="Arial" w:hAnsi="Arial" w:cs="Arial"/>
              </w:rPr>
              <w:lastRenderedPageBreak/>
              <w:t>Assessment Models or Tools</w:t>
            </w:r>
          </w:p>
        </w:tc>
        <w:tc>
          <w:tcPr>
            <w:tcW w:w="9175" w:type="dxa"/>
            <w:shd w:val="clear" w:color="auto" w:fill="FFD965"/>
          </w:tcPr>
          <w:p w14:paraId="39631DF0"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Direct observation</w:t>
            </w:r>
          </w:p>
          <w:p w14:paraId="2A806365"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Medical </w:t>
            </w:r>
            <w:r w:rsidR="007F0A26">
              <w:rPr>
                <w:rFonts w:ascii="Arial" w:eastAsia="Arial" w:hAnsi="Arial" w:cs="Arial"/>
              </w:rPr>
              <w:t>m</w:t>
            </w:r>
            <w:r>
              <w:rPr>
                <w:rFonts w:ascii="Arial" w:eastAsia="Arial" w:hAnsi="Arial" w:cs="Arial"/>
              </w:rPr>
              <w:t>ultisource feedback</w:t>
            </w:r>
          </w:p>
          <w:p w14:paraId="1A71E00D"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Record (chart) review</w:t>
            </w:r>
          </w:p>
          <w:p w14:paraId="1DAD1BB5"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Simulation</w:t>
            </w:r>
          </w:p>
        </w:tc>
      </w:tr>
      <w:tr w:rsidR="000876A9" w14:paraId="0E46563D" w14:textId="77777777">
        <w:tc>
          <w:tcPr>
            <w:tcW w:w="4950" w:type="dxa"/>
            <w:shd w:val="clear" w:color="auto" w:fill="8DB3E2"/>
          </w:tcPr>
          <w:p w14:paraId="203FC88A" w14:textId="77777777" w:rsidR="000876A9" w:rsidRDefault="00461819">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49FD1CCA" w14:textId="77777777" w:rsidR="000876A9" w:rsidRDefault="000876A9">
            <w:pPr>
              <w:numPr>
                <w:ilvl w:val="0"/>
                <w:numId w:val="1"/>
              </w:numPr>
              <w:pBdr>
                <w:top w:val="nil"/>
                <w:left w:val="nil"/>
                <w:bottom w:val="nil"/>
                <w:right w:val="nil"/>
                <w:between w:val="nil"/>
              </w:pBdr>
              <w:ind w:left="187" w:hanging="187"/>
              <w:rPr>
                <w:color w:val="000000"/>
              </w:rPr>
            </w:pPr>
          </w:p>
        </w:tc>
      </w:tr>
      <w:tr w:rsidR="000876A9" w14:paraId="4981F6EC" w14:textId="77777777">
        <w:trPr>
          <w:trHeight w:val="2600"/>
        </w:trPr>
        <w:tc>
          <w:tcPr>
            <w:tcW w:w="4950" w:type="dxa"/>
            <w:shd w:val="clear" w:color="auto" w:fill="A8D08D"/>
          </w:tcPr>
          <w:p w14:paraId="3B67285E" w14:textId="77777777" w:rsidR="000876A9" w:rsidRDefault="00461819">
            <w:pPr>
              <w:rPr>
                <w:rFonts w:ascii="Arial" w:eastAsia="Arial" w:hAnsi="Arial" w:cs="Arial"/>
              </w:rPr>
            </w:pPr>
            <w:r>
              <w:rPr>
                <w:rFonts w:ascii="Arial" w:eastAsia="Arial" w:hAnsi="Arial" w:cs="Arial"/>
              </w:rPr>
              <w:t>Notes or Resources</w:t>
            </w:r>
          </w:p>
        </w:tc>
        <w:tc>
          <w:tcPr>
            <w:tcW w:w="9175" w:type="dxa"/>
            <w:shd w:val="clear" w:color="auto" w:fill="A8D08D"/>
          </w:tcPr>
          <w:p w14:paraId="7F847F8D"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Brissette MD, Johnson K, Raciti PM, et al. Perceptions of unprofessional attitudes and behaviors: implications for faculty role modeling and teaching professionalism during pathology residency. </w:t>
            </w:r>
            <w:r>
              <w:rPr>
                <w:rFonts w:ascii="Arial" w:eastAsia="Arial" w:hAnsi="Arial" w:cs="Arial"/>
                <w:i/>
                <w:color w:val="000000"/>
              </w:rPr>
              <w:t>Arch Pathol Lab Med</w:t>
            </w:r>
            <w:r>
              <w:rPr>
                <w:rFonts w:ascii="Arial" w:eastAsia="Arial" w:hAnsi="Arial" w:cs="Arial"/>
                <w:color w:val="000000"/>
              </w:rPr>
              <w:t xml:space="preserve">. 2017;141:1394-1401. </w:t>
            </w:r>
            <w:hyperlink r:id="rId81">
              <w:r>
                <w:rPr>
                  <w:rFonts w:ascii="Arial" w:eastAsia="Arial" w:hAnsi="Arial" w:cs="Arial"/>
                  <w:color w:val="0000FF"/>
                  <w:u w:val="single"/>
                </w:rPr>
                <w:t>https://www.archivesofpathology.org/doi/10.5858/arpa.2016-0477-CP</w:t>
              </w:r>
            </w:hyperlink>
            <w:r>
              <w:rPr>
                <w:rFonts w:ascii="Arial" w:eastAsia="Arial" w:hAnsi="Arial" w:cs="Arial"/>
                <w:color w:val="000000"/>
              </w:rPr>
              <w:t>. 2020.</w:t>
            </w:r>
          </w:p>
          <w:p w14:paraId="191E4986"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Conran RM, Powell SZ, Domen RE, et al. Development of professionalism in graduate medical education: a case-based educational approach from the College of American Pathologists’ Graduate Medical Education Committee. 2018;5:</w:t>
            </w:r>
            <w:r>
              <w:rPr>
                <w:rFonts w:ascii="Arial" w:eastAsia="Arial" w:hAnsi="Arial" w:cs="Arial"/>
              </w:rPr>
              <w:t xml:space="preserve"> </w:t>
            </w:r>
            <w:r>
              <w:rPr>
                <w:rFonts w:ascii="Arial" w:eastAsia="Arial" w:hAnsi="Arial" w:cs="Arial"/>
                <w:color w:val="000000"/>
              </w:rPr>
              <w:t xml:space="preserve">2374289518773493. </w:t>
            </w:r>
            <w:hyperlink r:id="rId82">
              <w:r>
                <w:rPr>
                  <w:rFonts w:ascii="Arial" w:eastAsia="Arial" w:hAnsi="Arial" w:cs="Arial"/>
                  <w:color w:val="0000FF"/>
                  <w:u w:val="single"/>
                </w:rPr>
                <w:t>https://www.ncbi.nlm.nih.gov/pmc/articles/PMC6039899/</w:t>
              </w:r>
            </w:hyperlink>
            <w:r>
              <w:rPr>
                <w:rFonts w:ascii="Arial" w:eastAsia="Arial" w:hAnsi="Arial" w:cs="Arial"/>
                <w:color w:val="000000"/>
              </w:rPr>
              <w:t>. 2020.</w:t>
            </w:r>
          </w:p>
          <w:p w14:paraId="39F7528D"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Green M, Parrott T, Cook G., Improving your communication skills. </w:t>
            </w:r>
            <w:r>
              <w:rPr>
                <w:rFonts w:ascii="Arial" w:eastAsia="Arial" w:hAnsi="Arial" w:cs="Arial"/>
                <w:i/>
                <w:color w:val="000000"/>
              </w:rPr>
              <w:t>BMJ</w:t>
            </w:r>
            <w:r>
              <w:rPr>
                <w:rFonts w:ascii="Arial" w:eastAsia="Arial" w:hAnsi="Arial" w:cs="Arial"/>
                <w:color w:val="000000"/>
              </w:rPr>
              <w:t xml:space="preserve">. </w:t>
            </w:r>
            <w:r>
              <w:rPr>
                <w:rFonts w:ascii="Arial" w:eastAsia="Arial" w:hAnsi="Arial" w:cs="Arial"/>
              </w:rPr>
              <w:t xml:space="preserve">2012;344:e357. </w:t>
            </w:r>
            <w:hyperlink r:id="rId83">
              <w:r>
                <w:rPr>
                  <w:rFonts w:ascii="Arial" w:eastAsia="Arial" w:hAnsi="Arial" w:cs="Arial"/>
                  <w:color w:val="0000FF"/>
                  <w:u w:val="single"/>
                </w:rPr>
                <w:t>https://www.bmj.com/content/344/bmj.e357</w:t>
              </w:r>
            </w:hyperlink>
            <w:r>
              <w:rPr>
                <w:rFonts w:ascii="Arial" w:eastAsia="Arial" w:hAnsi="Arial" w:cs="Arial"/>
              </w:rPr>
              <w:t>. 2020.</w:t>
            </w:r>
          </w:p>
          <w:p w14:paraId="6026BFE4"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Pr>
                <w:rFonts w:ascii="Arial" w:eastAsia="Arial" w:hAnsi="Arial" w:cs="Arial"/>
                <w:i/>
                <w:color w:val="000000"/>
              </w:rPr>
              <w:t>Med Teach</w:t>
            </w:r>
            <w:r>
              <w:rPr>
                <w:rFonts w:ascii="Arial" w:eastAsia="Arial" w:hAnsi="Arial" w:cs="Arial"/>
                <w:color w:val="000000"/>
              </w:rPr>
              <w:t xml:space="preserve">. 2013;35(5):395-403. </w:t>
            </w:r>
            <w:hyperlink r:id="rId84">
              <w:r>
                <w:rPr>
                  <w:rFonts w:ascii="Arial" w:eastAsia="Arial" w:hAnsi="Arial" w:cs="Arial"/>
                  <w:color w:val="0000FF"/>
                  <w:u w:val="single"/>
                </w:rPr>
                <w:t>https://www.tandfonline.com/doi/full/10.3109/0142159X.2013.769677</w:t>
              </w:r>
            </w:hyperlink>
            <w:r>
              <w:rPr>
                <w:rFonts w:ascii="Arial" w:eastAsia="Arial" w:hAnsi="Arial" w:cs="Arial"/>
                <w:color w:val="000000"/>
              </w:rPr>
              <w:t>. 2020.</w:t>
            </w:r>
          </w:p>
          <w:p w14:paraId="499C7168"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Nakhleh RE, Myers JL, Allen TC, et al. Consensus statement on effective communication of urgent diagnoses and significant, unexpected diagnoses in surgical pathology and cytopathology from the College of American Pathologists and Association of Directors of Anatomic and Surgical Pathology. </w:t>
            </w:r>
            <w:r>
              <w:rPr>
                <w:rFonts w:ascii="Arial" w:eastAsia="Arial" w:hAnsi="Arial" w:cs="Arial"/>
                <w:i/>
                <w:color w:val="000000"/>
              </w:rPr>
              <w:t>Arch Pathol Lab Med</w:t>
            </w:r>
            <w:r>
              <w:rPr>
                <w:rFonts w:ascii="Arial" w:eastAsia="Arial" w:hAnsi="Arial" w:cs="Arial"/>
                <w:color w:val="000000"/>
              </w:rPr>
              <w:t xml:space="preserve">. 2012;136(2):148-154. </w:t>
            </w:r>
            <w:hyperlink r:id="rId85">
              <w:r>
                <w:rPr>
                  <w:rFonts w:ascii="Arial" w:eastAsia="Arial" w:hAnsi="Arial" w:cs="Arial"/>
                  <w:color w:val="0000FF"/>
                  <w:u w:val="single"/>
                </w:rPr>
                <w:t>https://www.archivesofpathology.org/doi/10.5858/arpa.2011-0400-SA?url_ver=Z39.88-2003&amp;rfr_id=ori:rid:crossref.org&amp;rfr_dat=cr_pub%3dpubmed</w:t>
              </w:r>
            </w:hyperlink>
            <w:r>
              <w:rPr>
                <w:rFonts w:ascii="Arial" w:eastAsia="Arial" w:hAnsi="Arial" w:cs="Arial"/>
                <w:color w:val="000000"/>
              </w:rPr>
              <w:t>. 2020.</w:t>
            </w:r>
          </w:p>
          <w:p w14:paraId="11B78BFC"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Roth CG, Eldin KW, Padmanabhan V, Freidman EM.  Twelve tips for the introduction of emotional intelligence in medical education. </w:t>
            </w:r>
            <w:r>
              <w:rPr>
                <w:rFonts w:ascii="Arial" w:eastAsia="Arial" w:hAnsi="Arial" w:cs="Arial"/>
                <w:i/>
                <w:color w:val="000000"/>
              </w:rPr>
              <w:t>Med Teach</w:t>
            </w:r>
            <w:r>
              <w:rPr>
                <w:rFonts w:ascii="Arial" w:eastAsia="Arial" w:hAnsi="Arial" w:cs="Arial"/>
                <w:color w:val="000000"/>
              </w:rPr>
              <w:t xml:space="preserve">. 2019;41(7):1-4. </w:t>
            </w:r>
            <w:hyperlink r:id="rId86">
              <w:r>
                <w:rPr>
                  <w:rFonts w:ascii="Arial" w:eastAsia="Arial" w:hAnsi="Arial" w:cs="Arial"/>
                  <w:color w:val="0000FF"/>
                  <w:u w:val="single"/>
                </w:rPr>
                <w:t>https://www.tandfonline.com/doi/full/10.1080/0142159X.2018.1481499</w:t>
              </w:r>
            </w:hyperlink>
            <w:r>
              <w:rPr>
                <w:rFonts w:ascii="Arial" w:eastAsia="Arial" w:hAnsi="Arial" w:cs="Arial"/>
                <w:color w:val="000000"/>
              </w:rPr>
              <w:t>. 2020.</w:t>
            </w:r>
          </w:p>
        </w:tc>
      </w:tr>
    </w:tbl>
    <w:p w14:paraId="19EA944D" w14:textId="77777777" w:rsidR="000325FF" w:rsidRDefault="000325FF">
      <w:pPr>
        <w:rPr>
          <w:rFonts w:ascii="Arial" w:eastAsia="Arial" w:hAnsi="Arial" w:cs="Arial"/>
        </w:rPr>
      </w:pPr>
    </w:p>
    <w:p w14:paraId="57481C46" w14:textId="77777777" w:rsidR="000325FF" w:rsidRDefault="000325FF">
      <w:pPr>
        <w:rPr>
          <w:rFonts w:ascii="Arial" w:eastAsia="Arial" w:hAnsi="Arial" w:cs="Arial"/>
        </w:rPr>
      </w:pPr>
      <w:r>
        <w:rPr>
          <w:rFonts w:ascii="Arial" w:eastAsia="Arial" w:hAnsi="Arial" w:cs="Arial"/>
        </w:rPr>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76A9" w14:paraId="7E38436F" w14:textId="77777777">
        <w:trPr>
          <w:trHeight w:val="760"/>
        </w:trPr>
        <w:tc>
          <w:tcPr>
            <w:tcW w:w="14125" w:type="dxa"/>
            <w:gridSpan w:val="2"/>
            <w:shd w:val="clear" w:color="auto" w:fill="9CC3E5"/>
          </w:tcPr>
          <w:p w14:paraId="04717C28" w14:textId="77777777" w:rsidR="000876A9" w:rsidRDefault="00461819">
            <w:pPr>
              <w:jc w:val="center"/>
              <w:rPr>
                <w:rFonts w:ascii="Arial" w:eastAsia="Arial" w:hAnsi="Arial" w:cs="Arial"/>
                <w:b/>
              </w:rPr>
            </w:pPr>
            <w:r>
              <w:rPr>
                <w:rFonts w:ascii="Arial" w:eastAsia="Arial" w:hAnsi="Arial" w:cs="Arial"/>
                <w:b/>
              </w:rPr>
              <w:lastRenderedPageBreak/>
              <w:t>Interpersonal and Communication Skills 3: Communication within Health Care Systems</w:t>
            </w:r>
          </w:p>
          <w:p w14:paraId="10B4AC07" w14:textId="77777777" w:rsidR="000876A9" w:rsidRDefault="00461819">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effectively communicate within and across health</w:t>
            </w:r>
            <w:r w:rsidR="007F0A26">
              <w:rPr>
                <w:rFonts w:ascii="Arial" w:eastAsia="Arial" w:hAnsi="Arial" w:cs="Arial"/>
              </w:rPr>
              <w:t xml:space="preserve"> </w:t>
            </w:r>
            <w:r>
              <w:rPr>
                <w:rFonts w:ascii="Arial" w:eastAsia="Arial" w:hAnsi="Arial" w:cs="Arial"/>
              </w:rPr>
              <w:t>care systems using a variety of methods</w:t>
            </w:r>
          </w:p>
        </w:tc>
      </w:tr>
      <w:tr w:rsidR="000876A9" w14:paraId="36CF33A5" w14:textId="77777777">
        <w:tc>
          <w:tcPr>
            <w:tcW w:w="4950" w:type="dxa"/>
            <w:shd w:val="clear" w:color="auto" w:fill="FAC090"/>
          </w:tcPr>
          <w:p w14:paraId="4F7FF0AF" w14:textId="77777777" w:rsidR="000876A9" w:rsidRDefault="00461819">
            <w:pPr>
              <w:jc w:val="center"/>
              <w:rPr>
                <w:rFonts w:ascii="Arial" w:eastAsia="Arial" w:hAnsi="Arial" w:cs="Arial"/>
                <w:b/>
              </w:rPr>
            </w:pPr>
            <w:r>
              <w:rPr>
                <w:rFonts w:ascii="Arial" w:eastAsia="Arial" w:hAnsi="Arial" w:cs="Arial"/>
                <w:b/>
              </w:rPr>
              <w:t>Milestones</w:t>
            </w:r>
          </w:p>
        </w:tc>
        <w:tc>
          <w:tcPr>
            <w:tcW w:w="9175" w:type="dxa"/>
            <w:shd w:val="clear" w:color="auto" w:fill="FAC090"/>
          </w:tcPr>
          <w:p w14:paraId="7A41510C" w14:textId="77777777" w:rsidR="000876A9" w:rsidRDefault="00461819">
            <w:pPr>
              <w:ind w:left="14" w:hanging="14"/>
              <w:jc w:val="center"/>
              <w:rPr>
                <w:rFonts w:ascii="Arial" w:eastAsia="Arial" w:hAnsi="Arial" w:cs="Arial"/>
                <w:b/>
              </w:rPr>
            </w:pPr>
            <w:r>
              <w:rPr>
                <w:rFonts w:ascii="Arial" w:eastAsia="Arial" w:hAnsi="Arial" w:cs="Arial"/>
                <w:b/>
              </w:rPr>
              <w:t>Examples</w:t>
            </w:r>
          </w:p>
        </w:tc>
      </w:tr>
      <w:tr w:rsidR="000876A9" w14:paraId="0FED1F6B" w14:textId="77777777">
        <w:tc>
          <w:tcPr>
            <w:tcW w:w="4950" w:type="dxa"/>
            <w:tcBorders>
              <w:top w:val="single" w:sz="4" w:space="0" w:color="000000"/>
              <w:bottom w:val="single" w:sz="4" w:space="0" w:color="000000"/>
            </w:tcBorders>
            <w:shd w:val="clear" w:color="auto" w:fill="C9C9C9"/>
          </w:tcPr>
          <w:p w14:paraId="45FD0533" w14:textId="77777777" w:rsidR="00457E0D" w:rsidRPr="00457E0D" w:rsidRDefault="00461819" w:rsidP="00457E0D">
            <w:pPr>
              <w:rPr>
                <w:rFonts w:ascii="Arial" w:eastAsia="Arial" w:hAnsi="Arial" w:cs="Arial"/>
                <w:i/>
                <w:color w:val="000000"/>
              </w:rPr>
            </w:pPr>
            <w:r>
              <w:rPr>
                <w:rFonts w:ascii="Arial" w:eastAsia="Arial" w:hAnsi="Arial" w:cs="Arial"/>
                <w:b/>
              </w:rPr>
              <w:t>Level 1</w:t>
            </w:r>
            <w:r>
              <w:rPr>
                <w:rFonts w:ascii="Arial" w:eastAsia="Arial" w:hAnsi="Arial" w:cs="Arial"/>
                <w:i/>
                <w:color w:val="000000"/>
              </w:rPr>
              <w:t xml:space="preserve"> </w:t>
            </w:r>
            <w:r w:rsidR="00457E0D" w:rsidRPr="00457E0D">
              <w:rPr>
                <w:rFonts w:ascii="Arial" w:eastAsia="Arial" w:hAnsi="Arial" w:cs="Arial"/>
                <w:i/>
                <w:color w:val="000000"/>
              </w:rPr>
              <w:t xml:space="preserve">Safeguards patient personal health information by communicating through appropriate means as required by institutional policy (e.g., patient safety reports, cell phone/pager usage) </w:t>
            </w:r>
          </w:p>
          <w:p w14:paraId="16BD6194" w14:textId="77777777" w:rsidR="00457E0D" w:rsidRPr="00457E0D" w:rsidRDefault="00457E0D" w:rsidP="00457E0D">
            <w:pPr>
              <w:rPr>
                <w:rFonts w:ascii="Arial" w:eastAsia="Arial" w:hAnsi="Arial" w:cs="Arial"/>
                <w:i/>
                <w:color w:val="000000"/>
              </w:rPr>
            </w:pPr>
          </w:p>
          <w:p w14:paraId="7A551B64" w14:textId="77777777" w:rsidR="000876A9" w:rsidRDefault="00457E0D" w:rsidP="00457E0D">
            <w:pPr>
              <w:rPr>
                <w:rFonts w:ascii="Arial" w:eastAsia="Arial" w:hAnsi="Arial" w:cs="Arial"/>
                <w:i/>
                <w:color w:val="000000"/>
              </w:rPr>
            </w:pPr>
            <w:r w:rsidRPr="00457E0D">
              <w:rPr>
                <w:rFonts w:ascii="Arial" w:eastAsia="Arial" w:hAnsi="Arial" w:cs="Arial"/>
                <w:i/>
                <w:color w:val="000000"/>
              </w:rPr>
              <w:t>Identifies institutional and departmental structure for communication of issues</w:t>
            </w:r>
          </w:p>
        </w:tc>
        <w:tc>
          <w:tcPr>
            <w:tcW w:w="9175" w:type="dxa"/>
            <w:tcBorders>
              <w:top w:val="single" w:sz="4" w:space="0" w:color="000000"/>
              <w:left w:val="nil"/>
              <w:bottom w:val="single" w:sz="4" w:space="0" w:color="000000"/>
              <w:right w:val="single" w:sz="8" w:space="0" w:color="000000"/>
            </w:tcBorders>
            <w:shd w:val="clear" w:color="auto" w:fill="C9C9C9"/>
          </w:tcPr>
          <w:p w14:paraId="2E08C71C"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Identifies when it is acceptable to include protected health information in various forms of communication</w:t>
            </w:r>
          </w:p>
          <w:p w14:paraId="21CB59B6" w14:textId="77777777" w:rsidR="000876A9" w:rsidRDefault="000876A9">
            <w:pPr>
              <w:pBdr>
                <w:top w:val="nil"/>
                <w:left w:val="nil"/>
                <w:bottom w:val="nil"/>
                <w:right w:val="nil"/>
                <w:between w:val="nil"/>
              </w:pBdr>
              <w:rPr>
                <w:rFonts w:ascii="Arial" w:eastAsia="Arial" w:hAnsi="Arial" w:cs="Arial"/>
                <w:color w:val="000000"/>
              </w:rPr>
            </w:pPr>
          </w:p>
          <w:p w14:paraId="113D5B1C" w14:textId="77777777" w:rsidR="000876A9" w:rsidRDefault="000876A9">
            <w:pPr>
              <w:pBdr>
                <w:top w:val="nil"/>
                <w:left w:val="nil"/>
                <w:bottom w:val="nil"/>
                <w:right w:val="nil"/>
                <w:between w:val="nil"/>
              </w:pBdr>
              <w:rPr>
                <w:rFonts w:ascii="Arial" w:eastAsia="Arial" w:hAnsi="Arial" w:cs="Arial"/>
                <w:color w:val="000000"/>
              </w:rPr>
            </w:pPr>
          </w:p>
          <w:p w14:paraId="79DCF94A" w14:textId="77777777" w:rsidR="000876A9" w:rsidRDefault="000876A9">
            <w:pPr>
              <w:pBdr>
                <w:top w:val="nil"/>
                <w:left w:val="nil"/>
                <w:bottom w:val="nil"/>
                <w:right w:val="nil"/>
                <w:between w:val="nil"/>
              </w:pBdr>
              <w:rPr>
                <w:rFonts w:ascii="Arial" w:eastAsia="Arial" w:hAnsi="Arial" w:cs="Arial"/>
                <w:color w:val="000000"/>
              </w:rPr>
            </w:pPr>
          </w:p>
          <w:p w14:paraId="2D548DF6" w14:textId="77777777" w:rsidR="000876A9" w:rsidRDefault="000876A9">
            <w:pPr>
              <w:pBdr>
                <w:top w:val="nil"/>
                <w:left w:val="nil"/>
                <w:bottom w:val="nil"/>
                <w:right w:val="nil"/>
                <w:between w:val="nil"/>
              </w:pBdr>
              <w:rPr>
                <w:rFonts w:ascii="Arial" w:eastAsia="Arial" w:hAnsi="Arial" w:cs="Arial"/>
                <w:color w:val="000000"/>
              </w:rPr>
            </w:pPr>
          </w:p>
          <w:p w14:paraId="1FD6D66F"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Knows the organizational structure and options for reporting concerns</w:t>
            </w:r>
          </w:p>
        </w:tc>
      </w:tr>
      <w:tr w:rsidR="000876A9" w14:paraId="7780A4AF" w14:textId="77777777">
        <w:tc>
          <w:tcPr>
            <w:tcW w:w="4950" w:type="dxa"/>
            <w:tcBorders>
              <w:top w:val="single" w:sz="4" w:space="0" w:color="000000"/>
              <w:bottom w:val="single" w:sz="4" w:space="0" w:color="000000"/>
            </w:tcBorders>
            <w:shd w:val="clear" w:color="auto" w:fill="C9C9C9"/>
          </w:tcPr>
          <w:p w14:paraId="16DAFD1A" w14:textId="77777777" w:rsidR="00457E0D" w:rsidRPr="00457E0D" w:rsidRDefault="00461819" w:rsidP="00457E0D">
            <w:pPr>
              <w:rPr>
                <w:rFonts w:ascii="Arial" w:eastAsia="Arial" w:hAnsi="Arial" w:cs="Arial"/>
                <w:i/>
              </w:rPr>
            </w:pPr>
            <w:r>
              <w:rPr>
                <w:rFonts w:ascii="Arial" w:eastAsia="Arial" w:hAnsi="Arial" w:cs="Arial"/>
                <w:b/>
              </w:rPr>
              <w:t>Level 2</w:t>
            </w:r>
            <w:r>
              <w:rPr>
                <w:rFonts w:ascii="Arial" w:eastAsia="Arial" w:hAnsi="Arial" w:cs="Arial"/>
              </w:rPr>
              <w:t xml:space="preserve"> </w:t>
            </w:r>
            <w:r w:rsidR="00457E0D" w:rsidRPr="00457E0D">
              <w:rPr>
                <w:rFonts w:ascii="Arial" w:eastAsia="Arial" w:hAnsi="Arial" w:cs="Arial"/>
                <w:i/>
              </w:rPr>
              <w:t>Selects forms of communication based on context and urgency of the situation</w:t>
            </w:r>
          </w:p>
          <w:p w14:paraId="6A2C8EE2" w14:textId="77777777" w:rsidR="00457E0D" w:rsidRPr="00457E0D" w:rsidRDefault="00457E0D" w:rsidP="00457E0D">
            <w:pPr>
              <w:rPr>
                <w:rFonts w:ascii="Arial" w:eastAsia="Arial" w:hAnsi="Arial" w:cs="Arial"/>
                <w:i/>
              </w:rPr>
            </w:pPr>
          </w:p>
          <w:p w14:paraId="4A725608" w14:textId="77777777" w:rsidR="00457E0D" w:rsidRPr="00457E0D" w:rsidRDefault="00457E0D" w:rsidP="00457E0D">
            <w:pPr>
              <w:rPr>
                <w:rFonts w:ascii="Arial" w:eastAsia="Arial" w:hAnsi="Arial" w:cs="Arial"/>
                <w:i/>
              </w:rPr>
            </w:pPr>
          </w:p>
          <w:p w14:paraId="1F5B5A42" w14:textId="77777777" w:rsidR="00457E0D" w:rsidRPr="00457E0D" w:rsidRDefault="00457E0D" w:rsidP="00457E0D">
            <w:pPr>
              <w:rPr>
                <w:rFonts w:ascii="Arial" w:eastAsia="Arial" w:hAnsi="Arial" w:cs="Arial"/>
                <w:i/>
              </w:rPr>
            </w:pPr>
          </w:p>
          <w:p w14:paraId="0EA2584B" w14:textId="77777777" w:rsidR="000876A9" w:rsidRDefault="00457E0D" w:rsidP="00457E0D">
            <w:pPr>
              <w:rPr>
                <w:rFonts w:ascii="Arial" w:eastAsia="Arial" w:hAnsi="Arial" w:cs="Arial"/>
                <w:i/>
              </w:rPr>
            </w:pPr>
            <w:r w:rsidRPr="00457E0D">
              <w:rPr>
                <w:rFonts w:ascii="Arial" w:eastAsia="Arial" w:hAnsi="Arial" w:cs="Arial"/>
                <w:i/>
              </w:rPr>
              <w:t>Respectfully communicates concerns about the system</w:t>
            </w:r>
          </w:p>
        </w:tc>
        <w:tc>
          <w:tcPr>
            <w:tcW w:w="9175" w:type="dxa"/>
            <w:tcBorders>
              <w:top w:val="single" w:sz="4" w:space="0" w:color="000000"/>
              <w:left w:val="nil"/>
              <w:bottom w:val="single" w:sz="4" w:space="0" w:color="000000"/>
              <w:right w:val="single" w:sz="8" w:space="0" w:color="000000"/>
            </w:tcBorders>
            <w:shd w:val="clear" w:color="auto" w:fill="C9C9C9"/>
          </w:tcPr>
          <w:p w14:paraId="0521DF36"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Immediately pages pathology attending when previewing a case and diagnosing invasive fungal disease</w:t>
            </w:r>
          </w:p>
          <w:p w14:paraId="7F7CC34D"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Sends secure email to pathology attending when there has been a routine autopsy notification</w:t>
            </w:r>
          </w:p>
          <w:p w14:paraId="705D5303" w14:textId="77777777" w:rsidR="000876A9" w:rsidRDefault="000876A9">
            <w:pPr>
              <w:pBdr>
                <w:top w:val="nil"/>
                <w:left w:val="nil"/>
                <w:bottom w:val="nil"/>
                <w:right w:val="nil"/>
                <w:between w:val="nil"/>
              </w:pBdr>
              <w:rPr>
                <w:rFonts w:ascii="Arial" w:eastAsia="Arial" w:hAnsi="Arial" w:cs="Arial"/>
                <w:color w:val="000000"/>
              </w:rPr>
            </w:pPr>
          </w:p>
          <w:p w14:paraId="4746859D"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Recognizes when a communication breakdown has happened and respectfully brings the issue to the attention of a faculty member </w:t>
            </w:r>
          </w:p>
        </w:tc>
      </w:tr>
      <w:tr w:rsidR="000876A9" w14:paraId="4309A8B6" w14:textId="77777777">
        <w:tc>
          <w:tcPr>
            <w:tcW w:w="4950" w:type="dxa"/>
            <w:tcBorders>
              <w:top w:val="single" w:sz="4" w:space="0" w:color="000000"/>
              <w:bottom w:val="single" w:sz="4" w:space="0" w:color="000000"/>
            </w:tcBorders>
            <w:shd w:val="clear" w:color="auto" w:fill="C9C9C9"/>
          </w:tcPr>
          <w:p w14:paraId="1D3AC6D0" w14:textId="77777777" w:rsidR="00457E0D" w:rsidRPr="00457E0D" w:rsidRDefault="00461819" w:rsidP="00457E0D">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457E0D" w:rsidRPr="00457E0D">
              <w:rPr>
                <w:rFonts w:ascii="Arial" w:eastAsia="Arial" w:hAnsi="Arial" w:cs="Arial"/>
                <w:i/>
                <w:color w:val="000000"/>
              </w:rPr>
              <w:t>Communicates while ensuring security of personal health information, with supervision</w:t>
            </w:r>
          </w:p>
          <w:p w14:paraId="72E9C924" w14:textId="77777777" w:rsidR="00457E0D" w:rsidRPr="00457E0D" w:rsidRDefault="00457E0D" w:rsidP="00457E0D">
            <w:pPr>
              <w:rPr>
                <w:rFonts w:ascii="Arial" w:eastAsia="Arial" w:hAnsi="Arial" w:cs="Arial"/>
                <w:i/>
                <w:color w:val="000000"/>
              </w:rPr>
            </w:pPr>
          </w:p>
          <w:p w14:paraId="0DD65108" w14:textId="77777777" w:rsidR="000876A9" w:rsidRDefault="00457E0D" w:rsidP="00457E0D">
            <w:pPr>
              <w:rPr>
                <w:rFonts w:ascii="Arial" w:eastAsia="Arial" w:hAnsi="Arial" w:cs="Arial"/>
                <w:i/>
                <w:color w:val="000000"/>
              </w:rPr>
            </w:pPr>
            <w:r w:rsidRPr="00457E0D">
              <w:rPr>
                <w:rFonts w:ascii="Arial" w:eastAsia="Arial" w:hAnsi="Arial" w:cs="Arial"/>
                <w:i/>
                <w:color w:val="000000"/>
              </w:rPr>
              <w:t>Uses institutional structure to effectively communicate clear and constructive suggestions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71EF698F"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Demonstrates adept use of institutional paging, secure messaging, EHR-based messaging, and secure texting platforms to communicate patient results, with supervision</w:t>
            </w:r>
          </w:p>
          <w:p w14:paraId="08B181FF" w14:textId="77777777" w:rsidR="00855AE4" w:rsidRPr="00855AE4" w:rsidRDefault="00855AE4" w:rsidP="00855AE4">
            <w:pPr>
              <w:pBdr>
                <w:top w:val="nil"/>
                <w:left w:val="nil"/>
                <w:bottom w:val="nil"/>
                <w:right w:val="nil"/>
                <w:between w:val="nil"/>
              </w:pBdr>
              <w:rPr>
                <w:color w:val="000000"/>
              </w:rPr>
            </w:pPr>
          </w:p>
          <w:p w14:paraId="1CD4CE9C"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Knows when to direct concerns locally, departmentally, or institutionally</w:t>
            </w:r>
          </w:p>
          <w:p w14:paraId="2B06E847"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Improves methods for communicating system-wide call schedules, conference scheduling, etc.</w:t>
            </w:r>
          </w:p>
        </w:tc>
      </w:tr>
      <w:tr w:rsidR="000876A9" w14:paraId="6EE80D8E" w14:textId="77777777">
        <w:tc>
          <w:tcPr>
            <w:tcW w:w="4950" w:type="dxa"/>
            <w:tcBorders>
              <w:top w:val="single" w:sz="4" w:space="0" w:color="000000"/>
              <w:bottom w:val="single" w:sz="4" w:space="0" w:color="000000"/>
            </w:tcBorders>
            <w:shd w:val="clear" w:color="auto" w:fill="C9C9C9"/>
          </w:tcPr>
          <w:p w14:paraId="649A1B71" w14:textId="77777777" w:rsidR="00457E0D" w:rsidRPr="00457E0D" w:rsidRDefault="00461819" w:rsidP="00457E0D">
            <w:pPr>
              <w:rPr>
                <w:rFonts w:ascii="Arial" w:eastAsia="Arial" w:hAnsi="Arial" w:cs="Arial"/>
                <w:i/>
              </w:rPr>
            </w:pPr>
            <w:r>
              <w:rPr>
                <w:rFonts w:ascii="Arial" w:eastAsia="Arial" w:hAnsi="Arial" w:cs="Arial"/>
                <w:b/>
              </w:rPr>
              <w:t>Level 4</w:t>
            </w:r>
            <w:r>
              <w:rPr>
                <w:rFonts w:ascii="Arial" w:eastAsia="Arial" w:hAnsi="Arial" w:cs="Arial"/>
              </w:rPr>
              <w:t xml:space="preserve"> </w:t>
            </w:r>
            <w:r w:rsidR="00457E0D" w:rsidRPr="00457E0D">
              <w:rPr>
                <w:rFonts w:ascii="Arial" w:eastAsia="Arial" w:hAnsi="Arial" w:cs="Arial"/>
                <w:i/>
              </w:rPr>
              <w:t>Independently communicates while ensuring security of personal health information</w:t>
            </w:r>
          </w:p>
          <w:p w14:paraId="071BA947" w14:textId="77777777" w:rsidR="00457E0D" w:rsidRPr="00457E0D" w:rsidRDefault="00457E0D" w:rsidP="00457E0D">
            <w:pPr>
              <w:rPr>
                <w:rFonts w:ascii="Arial" w:eastAsia="Arial" w:hAnsi="Arial" w:cs="Arial"/>
                <w:i/>
              </w:rPr>
            </w:pPr>
          </w:p>
          <w:p w14:paraId="4B39B97F" w14:textId="77777777" w:rsidR="000876A9" w:rsidRDefault="00457E0D" w:rsidP="00457E0D">
            <w:pPr>
              <w:rPr>
                <w:rFonts w:ascii="Arial" w:eastAsia="Arial" w:hAnsi="Arial" w:cs="Arial"/>
                <w:i/>
              </w:rPr>
            </w:pPr>
            <w:r w:rsidRPr="00457E0D">
              <w:rPr>
                <w:rFonts w:ascii="Arial" w:eastAsia="Arial" w:hAnsi="Arial" w:cs="Arial"/>
                <w:i/>
              </w:rPr>
              <w:t>Initiates conversations on difficult subjects with appropriate stakeholders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008E1987"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Independently demonstrates adept use of institutional paging, secure messaging, EHR-based messaging, and secure texting platforms to communicate patient results</w:t>
            </w:r>
          </w:p>
          <w:p w14:paraId="66760218" w14:textId="77777777" w:rsidR="000876A9" w:rsidRDefault="000876A9">
            <w:pPr>
              <w:pBdr>
                <w:top w:val="nil"/>
                <w:left w:val="nil"/>
                <w:bottom w:val="nil"/>
                <w:right w:val="nil"/>
                <w:between w:val="nil"/>
              </w:pBdr>
              <w:rPr>
                <w:rFonts w:ascii="Arial" w:eastAsia="Arial" w:hAnsi="Arial" w:cs="Arial"/>
                <w:color w:val="000000"/>
              </w:rPr>
            </w:pPr>
          </w:p>
          <w:p w14:paraId="583B3972"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Participates in task force to update policy for sharing abnormal results</w:t>
            </w:r>
          </w:p>
          <w:p w14:paraId="7317B0D7"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Communicates opportunities to departmental informatician or hospital information technology (IT) for improvement in the LIS/EHR interface</w:t>
            </w:r>
          </w:p>
        </w:tc>
      </w:tr>
      <w:tr w:rsidR="000876A9" w14:paraId="2695764A" w14:textId="77777777">
        <w:tc>
          <w:tcPr>
            <w:tcW w:w="4950" w:type="dxa"/>
            <w:tcBorders>
              <w:top w:val="single" w:sz="4" w:space="0" w:color="000000"/>
              <w:bottom w:val="single" w:sz="4" w:space="0" w:color="000000"/>
            </w:tcBorders>
            <w:shd w:val="clear" w:color="auto" w:fill="C9C9C9"/>
          </w:tcPr>
          <w:p w14:paraId="575CFEB0" w14:textId="77777777" w:rsidR="00457E0D" w:rsidRPr="00457E0D" w:rsidRDefault="00461819" w:rsidP="00457E0D">
            <w:pPr>
              <w:rPr>
                <w:rFonts w:ascii="Arial" w:eastAsia="Arial" w:hAnsi="Arial" w:cs="Arial"/>
                <w:i/>
              </w:rPr>
            </w:pPr>
            <w:r>
              <w:rPr>
                <w:rFonts w:ascii="Arial" w:eastAsia="Arial" w:hAnsi="Arial" w:cs="Arial"/>
                <w:b/>
              </w:rPr>
              <w:t>Level 5</w:t>
            </w:r>
            <w:r>
              <w:rPr>
                <w:rFonts w:ascii="Arial" w:eastAsia="Arial" w:hAnsi="Arial" w:cs="Arial"/>
              </w:rPr>
              <w:t xml:space="preserve"> </w:t>
            </w:r>
            <w:r w:rsidR="00457E0D" w:rsidRPr="00457E0D">
              <w:rPr>
                <w:rFonts w:ascii="Arial" w:eastAsia="Arial" w:hAnsi="Arial" w:cs="Arial"/>
                <w:i/>
              </w:rPr>
              <w:t>Guides departmental or institutional communication around policies and procedures regarding the security of personal health information</w:t>
            </w:r>
          </w:p>
          <w:p w14:paraId="25A39AC1" w14:textId="77777777" w:rsidR="00457E0D" w:rsidRPr="00457E0D" w:rsidRDefault="00457E0D" w:rsidP="00457E0D">
            <w:pPr>
              <w:rPr>
                <w:rFonts w:ascii="Arial" w:eastAsia="Arial" w:hAnsi="Arial" w:cs="Arial"/>
                <w:i/>
              </w:rPr>
            </w:pPr>
          </w:p>
          <w:p w14:paraId="10749869" w14:textId="77777777" w:rsidR="00457E0D" w:rsidRPr="00457E0D" w:rsidRDefault="00457E0D" w:rsidP="00457E0D">
            <w:pPr>
              <w:rPr>
                <w:rFonts w:ascii="Arial" w:eastAsia="Arial" w:hAnsi="Arial" w:cs="Arial"/>
                <w:i/>
              </w:rPr>
            </w:pPr>
          </w:p>
          <w:p w14:paraId="6407B3C2" w14:textId="77777777" w:rsidR="000876A9" w:rsidRDefault="00457E0D" w:rsidP="00457E0D">
            <w:pPr>
              <w:rPr>
                <w:rFonts w:ascii="Arial" w:eastAsia="Arial" w:hAnsi="Arial" w:cs="Arial"/>
                <w:i/>
              </w:rPr>
            </w:pPr>
            <w:r w:rsidRPr="00457E0D">
              <w:rPr>
                <w:rFonts w:ascii="Arial" w:eastAsia="Arial" w:hAnsi="Arial" w:cs="Arial"/>
                <w:i/>
              </w:rPr>
              <w:lastRenderedPageBreak/>
              <w:t>Facilitates dialogue regarding systems issues among larger community stakeholders (institution, health care system, field)</w:t>
            </w:r>
          </w:p>
        </w:tc>
        <w:tc>
          <w:tcPr>
            <w:tcW w:w="9175" w:type="dxa"/>
            <w:tcBorders>
              <w:top w:val="single" w:sz="4" w:space="0" w:color="000000"/>
              <w:left w:val="nil"/>
              <w:bottom w:val="single" w:sz="4" w:space="0" w:color="000000"/>
              <w:right w:val="single" w:sz="8" w:space="0" w:color="000000"/>
            </w:tcBorders>
            <w:shd w:val="clear" w:color="auto" w:fill="C9C9C9"/>
          </w:tcPr>
          <w:p w14:paraId="1687FB7C"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lastRenderedPageBreak/>
              <w:t>Leads a task force established by the hospital QI committee to develop a plan to improve house staff secure messaging utilization</w:t>
            </w:r>
          </w:p>
          <w:p w14:paraId="79C78DFF" w14:textId="77777777" w:rsidR="000876A9" w:rsidRDefault="000876A9">
            <w:pPr>
              <w:pBdr>
                <w:top w:val="nil"/>
                <w:left w:val="nil"/>
                <w:bottom w:val="nil"/>
                <w:right w:val="nil"/>
                <w:between w:val="nil"/>
              </w:pBdr>
              <w:rPr>
                <w:rFonts w:ascii="Arial" w:eastAsia="Arial" w:hAnsi="Arial" w:cs="Arial"/>
                <w:color w:val="000000"/>
              </w:rPr>
            </w:pPr>
          </w:p>
          <w:p w14:paraId="779F7A8D" w14:textId="77777777" w:rsidR="000876A9" w:rsidRDefault="000876A9">
            <w:pPr>
              <w:pBdr>
                <w:top w:val="nil"/>
                <w:left w:val="nil"/>
                <w:bottom w:val="nil"/>
                <w:right w:val="nil"/>
                <w:between w:val="nil"/>
              </w:pBdr>
              <w:rPr>
                <w:rFonts w:ascii="Arial" w:eastAsia="Arial" w:hAnsi="Arial" w:cs="Arial"/>
                <w:color w:val="000000"/>
              </w:rPr>
            </w:pPr>
          </w:p>
          <w:p w14:paraId="3C2D6A6F" w14:textId="77777777" w:rsidR="000876A9" w:rsidRDefault="000876A9">
            <w:pPr>
              <w:pBdr>
                <w:top w:val="nil"/>
                <w:left w:val="nil"/>
                <w:bottom w:val="nil"/>
                <w:right w:val="nil"/>
                <w:between w:val="nil"/>
              </w:pBdr>
              <w:rPr>
                <w:rFonts w:ascii="Arial" w:eastAsia="Arial" w:hAnsi="Arial" w:cs="Arial"/>
                <w:color w:val="000000"/>
              </w:rPr>
            </w:pPr>
          </w:p>
          <w:p w14:paraId="3558FDDD" w14:textId="77777777" w:rsidR="000876A9" w:rsidRDefault="000876A9">
            <w:pPr>
              <w:pBdr>
                <w:top w:val="nil"/>
                <w:left w:val="nil"/>
                <w:bottom w:val="nil"/>
                <w:right w:val="nil"/>
                <w:between w:val="nil"/>
              </w:pBdr>
              <w:rPr>
                <w:rFonts w:ascii="Arial" w:eastAsia="Arial" w:hAnsi="Arial" w:cs="Arial"/>
                <w:color w:val="000000"/>
              </w:rPr>
            </w:pPr>
          </w:p>
          <w:p w14:paraId="320FE373"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lastRenderedPageBreak/>
              <w:t>Works with information systems to implement improvements in the LIS/EHR interface</w:t>
            </w:r>
          </w:p>
        </w:tc>
      </w:tr>
      <w:tr w:rsidR="000876A9" w14:paraId="229C75A6" w14:textId="77777777">
        <w:tc>
          <w:tcPr>
            <w:tcW w:w="4950" w:type="dxa"/>
            <w:shd w:val="clear" w:color="auto" w:fill="FFD965"/>
          </w:tcPr>
          <w:p w14:paraId="4EE7C19C" w14:textId="77777777" w:rsidR="000876A9" w:rsidRDefault="00461819">
            <w:pPr>
              <w:rPr>
                <w:rFonts w:ascii="Arial" w:eastAsia="Arial" w:hAnsi="Arial" w:cs="Arial"/>
              </w:rPr>
            </w:pPr>
            <w:r>
              <w:rPr>
                <w:rFonts w:ascii="Arial" w:eastAsia="Arial" w:hAnsi="Arial" w:cs="Arial"/>
              </w:rPr>
              <w:lastRenderedPageBreak/>
              <w:t>Assessment Models or Tools</w:t>
            </w:r>
          </w:p>
        </w:tc>
        <w:tc>
          <w:tcPr>
            <w:tcW w:w="9175" w:type="dxa"/>
            <w:shd w:val="clear" w:color="auto" w:fill="FFD965"/>
          </w:tcPr>
          <w:p w14:paraId="2BFB5783"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Chart review for documented communications</w:t>
            </w:r>
          </w:p>
          <w:p w14:paraId="64590E43"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Multisource feedback</w:t>
            </w:r>
          </w:p>
          <w:p w14:paraId="4784F9BB"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Observation of sign</w:t>
            </w:r>
            <w:r w:rsidR="007F0A26">
              <w:rPr>
                <w:rFonts w:ascii="Arial" w:eastAsia="Arial" w:hAnsi="Arial" w:cs="Arial"/>
              </w:rPr>
              <w:t>-</w:t>
            </w:r>
            <w:r>
              <w:rPr>
                <w:rFonts w:ascii="Arial" w:eastAsia="Arial" w:hAnsi="Arial" w:cs="Arial"/>
              </w:rPr>
              <w:t>outs, observation of requests for consultations</w:t>
            </w:r>
          </w:p>
          <w:p w14:paraId="536D4928"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Participation in departmental and institutional meetings</w:t>
            </w:r>
          </w:p>
        </w:tc>
      </w:tr>
      <w:tr w:rsidR="000876A9" w14:paraId="420FC827" w14:textId="77777777">
        <w:tc>
          <w:tcPr>
            <w:tcW w:w="4950" w:type="dxa"/>
            <w:shd w:val="clear" w:color="auto" w:fill="8DB3E2"/>
          </w:tcPr>
          <w:p w14:paraId="675A2D48" w14:textId="77777777" w:rsidR="000876A9" w:rsidRDefault="00461819">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0988040B" w14:textId="77777777" w:rsidR="000876A9" w:rsidRDefault="000876A9">
            <w:pPr>
              <w:numPr>
                <w:ilvl w:val="0"/>
                <w:numId w:val="1"/>
              </w:numPr>
              <w:pBdr>
                <w:top w:val="nil"/>
                <w:left w:val="nil"/>
                <w:bottom w:val="nil"/>
                <w:right w:val="nil"/>
                <w:between w:val="nil"/>
              </w:pBdr>
              <w:ind w:left="187" w:hanging="187"/>
              <w:rPr>
                <w:color w:val="000000"/>
              </w:rPr>
            </w:pPr>
          </w:p>
        </w:tc>
      </w:tr>
      <w:tr w:rsidR="000876A9" w14:paraId="57F0C219" w14:textId="77777777">
        <w:trPr>
          <w:trHeight w:val="80"/>
        </w:trPr>
        <w:tc>
          <w:tcPr>
            <w:tcW w:w="4950" w:type="dxa"/>
            <w:shd w:val="clear" w:color="auto" w:fill="A8D08D"/>
          </w:tcPr>
          <w:p w14:paraId="727E55CF" w14:textId="77777777" w:rsidR="000876A9" w:rsidRDefault="00461819">
            <w:pPr>
              <w:rPr>
                <w:rFonts w:ascii="Arial" w:eastAsia="Arial" w:hAnsi="Arial" w:cs="Arial"/>
              </w:rPr>
            </w:pPr>
            <w:r>
              <w:rPr>
                <w:rFonts w:ascii="Arial" w:eastAsia="Arial" w:hAnsi="Arial" w:cs="Arial"/>
              </w:rPr>
              <w:t>Notes or Resources</w:t>
            </w:r>
          </w:p>
        </w:tc>
        <w:tc>
          <w:tcPr>
            <w:tcW w:w="9175" w:type="dxa"/>
            <w:shd w:val="clear" w:color="auto" w:fill="A8D08D"/>
          </w:tcPr>
          <w:p w14:paraId="73AED7A3"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Bierman JA, Hufmeyer KK, Liss DT, Weaver AC, Heiman HL. Promoting responsible electronic documentation: validity evidence for a checklist to assess progress notes in the electronic health record. </w:t>
            </w:r>
            <w:r>
              <w:rPr>
                <w:rFonts w:ascii="Arial" w:eastAsia="Arial" w:hAnsi="Arial" w:cs="Arial"/>
                <w:i/>
                <w:color w:val="000000"/>
              </w:rPr>
              <w:t>Teach Learn Med.</w:t>
            </w:r>
            <w:r>
              <w:rPr>
                <w:rFonts w:ascii="Arial" w:eastAsia="Arial" w:hAnsi="Arial" w:cs="Arial"/>
                <w:color w:val="000000"/>
              </w:rPr>
              <w:t xml:space="preserve"> 2017;29(4):420-432. </w:t>
            </w:r>
            <w:hyperlink r:id="rId87">
              <w:r>
                <w:rPr>
                  <w:rFonts w:ascii="Arial" w:eastAsia="Arial" w:hAnsi="Arial" w:cs="Arial"/>
                  <w:color w:val="0000FF"/>
                  <w:u w:val="single"/>
                </w:rPr>
                <w:t>https://www.tandfonline.com/doi/full/10.1080/10401334.2017.1303385</w:t>
              </w:r>
            </w:hyperlink>
            <w:r>
              <w:rPr>
                <w:rFonts w:ascii="Arial" w:eastAsia="Arial" w:hAnsi="Arial" w:cs="Arial"/>
              </w:rPr>
              <w:t>. 2020.</w:t>
            </w:r>
          </w:p>
          <w:p w14:paraId="159388B8" w14:textId="77777777" w:rsidR="000876A9" w:rsidRDefault="00461819">
            <w:pPr>
              <w:numPr>
                <w:ilvl w:val="0"/>
                <w:numId w:val="1"/>
              </w:numPr>
              <w:pBdr>
                <w:top w:val="nil"/>
                <w:left w:val="nil"/>
                <w:bottom w:val="nil"/>
                <w:right w:val="nil"/>
                <w:between w:val="nil"/>
              </w:pBdr>
              <w:ind w:left="187" w:hanging="187"/>
              <w:rPr>
                <w:color w:val="000000"/>
              </w:rPr>
            </w:pPr>
            <w:r>
              <w:rPr>
                <w:rFonts w:ascii="Arial" w:eastAsia="Arial" w:hAnsi="Arial" w:cs="Arial"/>
              </w:rPr>
              <w:t xml:space="preserve">Haig KM, Sutton S, Whittington J. SBAR: a shared mental model for improving communication between clinicians. </w:t>
            </w:r>
            <w:r>
              <w:rPr>
                <w:rFonts w:ascii="Arial" w:eastAsia="Arial" w:hAnsi="Arial" w:cs="Arial"/>
                <w:i/>
              </w:rPr>
              <w:t>Jt Comm J Qual Patient Saf</w:t>
            </w:r>
            <w:r>
              <w:rPr>
                <w:rFonts w:ascii="Arial" w:eastAsia="Arial" w:hAnsi="Arial" w:cs="Arial"/>
              </w:rPr>
              <w:t xml:space="preserve">. 2006;32(3):167-175. </w:t>
            </w:r>
            <w:hyperlink r:id="rId88">
              <w:r>
                <w:rPr>
                  <w:rFonts w:ascii="Arial" w:eastAsia="Arial" w:hAnsi="Arial" w:cs="Arial"/>
                  <w:color w:val="0000FF"/>
                  <w:u w:val="single"/>
                </w:rPr>
                <w:t>https://www.jointcommissionjournal.com/article/S1553-7250(06)32022-3/fulltext</w:t>
              </w:r>
            </w:hyperlink>
            <w:r>
              <w:rPr>
                <w:rFonts w:ascii="Arial" w:eastAsia="Arial" w:hAnsi="Arial" w:cs="Arial"/>
              </w:rPr>
              <w:t>. 2020.</w:t>
            </w:r>
          </w:p>
        </w:tc>
      </w:tr>
    </w:tbl>
    <w:p w14:paraId="4A532F52" w14:textId="77777777" w:rsidR="000876A9" w:rsidRDefault="000876A9">
      <w:pPr>
        <w:rPr>
          <w:rFonts w:ascii="Arial" w:eastAsia="Arial" w:hAnsi="Arial" w:cs="Arial"/>
        </w:rPr>
      </w:pPr>
    </w:p>
    <w:p w14:paraId="744B2864" w14:textId="77777777" w:rsidR="00461819" w:rsidRDefault="00461819">
      <w:pPr>
        <w:rPr>
          <w:rFonts w:ascii="Arial" w:eastAsia="Arial" w:hAnsi="Arial" w:cs="Arial"/>
        </w:rPr>
      </w:pPr>
      <w:r>
        <w:rPr>
          <w:rFonts w:ascii="Arial" w:eastAsia="Arial" w:hAnsi="Arial" w:cs="Arial"/>
        </w:rPr>
        <w:br w:type="page"/>
      </w:r>
    </w:p>
    <w:p w14:paraId="025968BC" w14:textId="77777777" w:rsidR="00461819" w:rsidRPr="00461819" w:rsidRDefault="007F0A26" w:rsidP="00461819">
      <w:pPr>
        <w:spacing w:line="240" w:lineRule="auto"/>
        <w:rPr>
          <w:rFonts w:ascii="Times New Roman" w:eastAsia="Times New Roman" w:hAnsi="Times New Roman" w:cs="Times New Roman"/>
          <w:sz w:val="24"/>
          <w:szCs w:val="24"/>
        </w:rPr>
      </w:pPr>
      <w:r>
        <w:rPr>
          <w:rFonts w:ascii="Arial" w:eastAsia="Times New Roman" w:hAnsi="Arial" w:cs="Arial"/>
          <w:color w:val="000000"/>
        </w:rPr>
        <w:lastRenderedPageBreak/>
        <w:t xml:space="preserve">To help </w:t>
      </w:r>
      <w:r w:rsidR="00461819" w:rsidRPr="00461819">
        <w:rPr>
          <w:rFonts w:ascii="Arial" w:eastAsia="Times New Roman" w:hAnsi="Arial" w:cs="Arial"/>
          <w:color w:val="000000"/>
        </w:rPr>
        <w:t xml:space="preserve">programs transition to the new version of the Milestones, the original Milestones 1.0 </w:t>
      </w:r>
      <w:r>
        <w:rPr>
          <w:rFonts w:ascii="Arial" w:eastAsia="Times New Roman" w:hAnsi="Arial" w:cs="Arial"/>
          <w:color w:val="000000"/>
        </w:rPr>
        <w:t xml:space="preserve">have been mapped </w:t>
      </w:r>
      <w:r w:rsidR="00461819" w:rsidRPr="00461819">
        <w:rPr>
          <w:rFonts w:ascii="Arial" w:eastAsia="Times New Roman" w:hAnsi="Arial" w:cs="Arial"/>
          <w:color w:val="000000"/>
        </w:rPr>
        <w:t xml:space="preserve">to the new Milestones 2.0. Below </w:t>
      </w:r>
      <w:r>
        <w:rPr>
          <w:rFonts w:ascii="Arial" w:eastAsia="Times New Roman" w:hAnsi="Arial" w:cs="Arial"/>
          <w:color w:val="000000"/>
        </w:rPr>
        <w:t xml:space="preserve">it is </w:t>
      </w:r>
      <w:r w:rsidR="00461819" w:rsidRPr="00461819">
        <w:rPr>
          <w:rFonts w:ascii="Arial" w:eastAsia="Times New Roman" w:hAnsi="Arial" w:cs="Arial"/>
          <w:color w:val="000000"/>
        </w:rPr>
        <w:t>indicated where the subcompetencies are similar between versions. These are not exact matches but include some of the same elements. Not all subcompetencies map between versions. Inclusion or exclusion of any subcompetency does not change the educational value or impact on curriculum or assessment. </w:t>
      </w:r>
    </w:p>
    <w:tbl>
      <w:tblPr>
        <w:tblW w:w="0" w:type="auto"/>
        <w:jc w:val="center"/>
        <w:tblCellMar>
          <w:top w:w="15" w:type="dxa"/>
          <w:left w:w="15" w:type="dxa"/>
          <w:bottom w:w="15" w:type="dxa"/>
          <w:right w:w="15" w:type="dxa"/>
        </w:tblCellMar>
        <w:tblLook w:val="04A0" w:firstRow="1" w:lastRow="0" w:firstColumn="1" w:lastColumn="0" w:noHBand="0" w:noVBand="1"/>
      </w:tblPr>
      <w:tblGrid>
        <w:gridCol w:w="6059"/>
        <w:gridCol w:w="6891"/>
      </w:tblGrid>
      <w:tr w:rsidR="00461819" w:rsidRPr="00461819" w14:paraId="25F6EE09" w14:textId="77777777" w:rsidTr="00F34537">
        <w:trPr>
          <w:trHeight w:val="288"/>
          <w:jc w:val="center"/>
        </w:trPr>
        <w:tc>
          <w:tcPr>
            <w:tcW w:w="0" w:type="auto"/>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hideMark/>
          </w:tcPr>
          <w:p w14:paraId="3B13B70F" w14:textId="77777777" w:rsidR="00461819" w:rsidRPr="00461819" w:rsidRDefault="00461819" w:rsidP="007F0A26">
            <w:pPr>
              <w:spacing w:after="0" w:line="240" w:lineRule="auto"/>
              <w:jc w:val="center"/>
              <w:rPr>
                <w:rFonts w:ascii="Times New Roman" w:eastAsia="Times New Roman" w:hAnsi="Times New Roman" w:cs="Times New Roman"/>
                <w:sz w:val="24"/>
                <w:szCs w:val="24"/>
              </w:rPr>
            </w:pPr>
            <w:r w:rsidRPr="00461819">
              <w:rPr>
                <w:rFonts w:ascii="Arial" w:eastAsia="Times New Roman" w:hAnsi="Arial" w:cs="Arial"/>
                <w:b/>
                <w:bCs/>
                <w:color w:val="000000"/>
              </w:rPr>
              <w:t>Milestones 1.0</w:t>
            </w:r>
          </w:p>
        </w:tc>
        <w:tc>
          <w:tcPr>
            <w:tcW w:w="0" w:type="auto"/>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hideMark/>
          </w:tcPr>
          <w:p w14:paraId="7E628E38" w14:textId="77777777" w:rsidR="00461819" w:rsidRPr="00461819" w:rsidRDefault="00461819" w:rsidP="007F0A26">
            <w:pPr>
              <w:spacing w:after="0" w:line="240" w:lineRule="auto"/>
              <w:jc w:val="center"/>
              <w:rPr>
                <w:rFonts w:ascii="Times New Roman" w:eastAsia="Times New Roman" w:hAnsi="Times New Roman" w:cs="Times New Roman"/>
                <w:sz w:val="24"/>
                <w:szCs w:val="24"/>
              </w:rPr>
            </w:pPr>
            <w:r w:rsidRPr="00461819">
              <w:rPr>
                <w:rFonts w:ascii="Arial" w:eastAsia="Times New Roman" w:hAnsi="Arial" w:cs="Arial"/>
                <w:b/>
                <w:bCs/>
                <w:color w:val="000000"/>
              </w:rPr>
              <w:t>Milestones 2.0</w:t>
            </w:r>
          </w:p>
        </w:tc>
      </w:tr>
      <w:tr w:rsidR="00461819" w:rsidRPr="00461819" w14:paraId="72592E78" w14:textId="77777777" w:rsidTr="0046181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169422" w14:textId="77777777"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PC1: Procedure: Surgical Pathology Grossing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3D8D0E" w14:textId="77777777"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PC1: Pediatric and Perinatal Pathology Grossing (Examine, Describe, Triage, Sample, and Document)</w:t>
            </w:r>
          </w:p>
        </w:tc>
      </w:tr>
      <w:tr w:rsidR="00461819" w:rsidRPr="00461819" w14:paraId="7CB5E61F" w14:textId="77777777" w:rsidTr="0046181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58B05F" w14:textId="77777777"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PC2: Procedure: Intra-operative Consultation/Frozen Section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73133C" w14:textId="77777777"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PC2: Intra-</w:t>
            </w:r>
            <w:r w:rsidR="007F0A26">
              <w:rPr>
                <w:rFonts w:ascii="Arial" w:eastAsia="Times New Roman" w:hAnsi="Arial" w:cs="Arial"/>
                <w:color w:val="000000"/>
              </w:rPr>
              <w:t>O</w:t>
            </w:r>
            <w:r w:rsidRPr="00461819">
              <w:rPr>
                <w:rFonts w:ascii="Arial" w:eastAsia="Times New Roman" w:hAnsi="Arial" w:cs="Arial"/>
                <w:color w:val="000000"/>
              </w:rPr>
              <w:t>perative Consultation (Frozen Sections, Rapid Onsite Evaluation of Fine Needle Aspiration)</w:t>
            </w:r>
          </w:p>
        </w:tc>
      </w:tr>
      <w:tr w:rsidR="00461819" w:rsidRPr="00461819" w14:paraId="2DAB1B4C" w14:textId="77777777" w:rsidTr="0046181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4A20E1" w14:textId="77777777"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PC3: Procedure: Autopsy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DC4E0C" w14:textId="77777777"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PC3: Autopsy</w:t>
            </w:r>
          </w:p>
        </w:tc>
      </w:tr>
      <w:tr w:rsidR="00461819" w:rsidRPr="00461819" w14:paraId="6A4B04BE" w14:textId="77777777" w:rsidTr="0046181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42EC88" w14:textId="77777777"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PC4: Reporting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78E08A" w14:textId="77777777"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 xml:space="preserve">PC4: Reporting, including </w:t>
            </w:r>
            <w:r w:rsidR="007F0A26">
              <w:rPr>
                <w:rFonts w:ascii="Arial" w:eastAsia="Times New Roman" w:hAnsi="Arial" w:cs="Arial"/>
                <w:color w:val="000000"/>
              </w:rPr>
              <w:t>S</w:t>
            </w:r>
            <w:r w:rsidRPr="00461819">
              <w:rPr>
                <w:rFonts w:ascii="Arial" w:eastAsia="Times New Roman" w:hAnsi="Arial" w:cs="Arial"/>
                <w:color w:val="000000"/>
              </w:rPr>
              <w:t xml:space="preserve">urgical </w:t>
            </w:r>
            <w:r w:rsidR="007F0A26">
              <w:rPr>
                <w:rFonts w:ascii="Arial" w:eastAsia="Times New Roman" w:hAnsi="Arial" w:cs="Arial"/>
                <w:color w:val="000000"/>
              </w:rPr>
              <w:t>P</w:t>
            </w:r>
            <w:r w:rsidRPr="00461819">
              <w:rPr>
                <w:rFonts w:ascii="Arial" w:eastAsia="Times New Roman" w:hAnsi="Arial" w:cs="Arial"/>
                <w:color w:val="000000"/>
              </w:rPr>
              <w:t xml:space="preserve">athology, </w:t>
            </w:r>
            <w:r w:rsidR="007F0A26">
              <w:rPr>
                <w:rFonts w:ascii="Arial" w:eastAsia="Times New Roman" w:hAnsi="Arial" w:cs="Arial"/>
                <w:color w:val="000000"/>
              </w:rPr>
              <w:t>C</w:t>
            </w:r>
            <w:r w:rsidRPr="00461819">
              <w:rPr>
                <w:rFonts w:ascii="Arial" w:eastAsia="Times New Roman" w:hAnsi="Arial" w:cs="Arial"/>
                <w:color w:val="000000"/>
              </w:rPr>
              <w:t xml:space="preserve">ytopathology, and </w:t>
            </w:r>
            <w:r w:rsidR="007F0A26">
              <w:rPr>
                <w:rFonts w:ascii="Arial" w:eastAsia="Times New Roman" w:hAnsi="Arial" w:cs="Arial"/>
                <w:color w:val="000000"/>
              </w:rPr>
              <w:t>A</w:t>
            </w:r>
            <w:r w:rsidRPr="00461819">
              <w:rPr>
                <w:rFonts w:ascii="Arial" w:eastAsia="Times New Roman" w:hAnsi="Arial" w:cs="Arial"/>
                <w:color w:val="000000"/>
              </w:rPr>
              <w:t>utopsy</w:t>
            </w:r>
          </w:p>
        </w:tc>
      </w:tr>
      <w:tr w:rsidR="00461819" w:rsidRPr="00461819" w14:paraId="3F919953" w14:textId="77777777" w:rsidTr="0046181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01DB77" w14:textId="77777777"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MK1: Knowledge of Perinatal and Pediatric Disease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4D5A64" w14:textId="77777777"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MK1: Knowledge of Pediatric and Perinatal Diseases</w:t>
            </w:r>
          </w:p>
        </w:tc>
      </w:tr>
      <w:tr w:rsidR="00461819" w:rsidRPr="00461819" w14:paraId="791B3ADF" w14:textId="77777777" w:rsidTr="0046181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B3EDAD" w14:textId="77777777"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MK2: Application of Knowledge of Perinatal and Pediatric Disease to Clinical Situations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B1EE99" w14:textId="77777777"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MK2: Clinical Reasoning</w:t>
            </w:r>
          </w:p>
        </w:tc>
      </w:tr>
      <w:tr w:rsidR="00461819" w:rsidRPr="00461819" w14:paraId="3B9327D1" w14:textId="77777777" w:rsidTr="0046181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AE6E4E" w14:textId="77777777"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MK3: Application of Clinical Laboratory Testing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CA7263" w14:textId="77777777"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MK2: Clinical Reasoning</w:t>
            </w:r>
          </w:p>
        </w:tc>
      </w:tr>
      <w:tr w:rsidR="00461819" w:rsidRPr="00461819" w14:paraId="41BE428B" w14:textId="77777777" w:rsidTr="00461819">
        <w:trPr>
          <w:trHeight w:val="28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6B4D54" w14:textId="77777777"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SBP1: Regulatory and Compliance: Accreditation Management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823F2C" w14:textId="77777777"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SBP4: Accreditation, Compliance, and Quality</w:t>
            </w:r>
          </w:p>
        </w:tc>
      </w:tr>
      <w:tr w:rsidR="00461819" w:rsidRPr="00461819" w14:paraId="5B6B2DEC" w14:textId="77777777" w:rsidTr="0046181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0B93E1" w14:textId="77777777"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SBP2: Health Care teams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350038" w14:textId="77777777"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SBP2: Systems Navigation for Patient-Centered Care</w:t>
            </w:r>
          </w:p>
          <w:p w14:paraId="7A564A3E" w14:textId="77777777"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ICS2: Interprofessional and Team Communication</w:t>
            </w:r>
          </w:p>
        </w:tc>
      </w:tr>
      <w:tr w:rsidR="00461819" w:rsidRPr="00461819" w14:paraId="336C6EA8" w14:textId="77777777" w:rsidTr="0046181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CDAB40" w14:textId="77777777"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SBP3: Lab Management: Resource Utilization (personnel and finance)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2F7B09" w14:textId="77777777"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SBP 3: Physician Role in Health Care System</w:t>
            </w:r>
          </w:p>
          <w:p w14:paraId="128FD85F" w14:textId="77777777"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SBP5: Utilization</w:t>
            </w:r>
          </w:p>
        </w:tc>
      </w:tr>
      <w:tr w:rsidR="00461819" w:rsidRPr="00461819" w14:paraId="3DB6DF17" w14:textId="77777777" w:rsidTr="0046181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DDFB12" w14:textId="77777777"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PBLI1: Evidence-based Utilization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F5CBCA" w14:textId="77777777"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PBLI1: Evidence-Based Practice and Scholarship</w:t>
            </w:r>
          </w:p>
          <w:p w14:paraId="3F97CD97" w14:textId="77777777"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SBP5: Utilization</w:t>
            </w:r>
          </w:p>
        </w:tc>
      </w:tr>
      <w:tr w:rsidR="00461819" w:rsidRPr="00461819" w14:paraId="21DEE651" w14:textId="77777777" w:rsidTr="0046181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9948E7" w14:textId="77777777"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PBLI2: Process Improvement and Patient Safety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8E8DB3" w14:textId="77777777"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SBP1: Patient Safety and Quality Improvement (QI) </w:t>
            </w:r>
          </w:p>
        </w:tc>
      </w:tr>
      <w:tr w:rsidR="00461819" w:rsidRPr="00461819" w14:paraId="14E10A3B" w14:textId="77777777" w:rsidTr="0046181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36868A" w14:textId="77777777"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PROF1: Receiving and Providing Feedback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D46985" w14:textId="77777777"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PBLI2: Reflective Practice and Commitment to Personal Growth </w:t>
            </w:r>
          </w:p>
        </w:tc>
      </w:tr>
      <w:tr w:rsidR="00461819" w:rsidRPr="00461819" w14:paraId="73EE4ABB" w14:textId="77777777" w:rsidTr="0046181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523707" w14:textId="77777777"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PROF2: Accountability, Honesty, and Integrity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15C6DC" w14:textId="77777777" w:rsidR="007F0A26" w:rsidRDefault="00461819" w:rsidP="00461819">
            <w:pPr>
              <w:spacing w:after="0" w:line="240" w:lineRule="auto"/>
              <w:rPr>
                <w:rFonts w:ascii="Arial" w:eastAsia="Times New Roman" w:hAnsi="Arial" w:cs="Arial"/>
                <w:color w:val="000000"/>
              </w:rPr>
            </w:pPr>
            <w:r w:rsidRPr="00461819">
              <w:rPr>
                <w:rFonts w:ascii="Arial" w:eastAsia="Times New Roman" w:hAnsi="Arial" w:cs="Arial"/>
                <w:color w:val="000000"/>
              </w:rPr>
              <w:t xml:space="preserve">PROF1: Professional Behavior and Ethical Principles </w:t>
            </w:r>
          </w:p>
          <w:p w14:paraId="4F7AAC0E" w14:textId="77777777"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 xml:space="preserve">PROF2: Accountability </w:t>
            </w:r>
            <w:r w:rsidR="007F0A26">
              <w:rPr>
                <w:rFonts w:ascii="Arial" w:eastAsia="Times New Roman" w:hAnsi="Arial" w:cs="Arial"/>
                <w:color w:val="000000"/>
              </w:rPr>
              <w:t>and</w:t>
            </w:r>
            <w:r w:rsidR="007F0A26" w:rsidRPr="00461819">
              <w:rPr>
                <w:rFonts w:ascii="Arial" w:eastAsia="Times New Roman" w:hAnsi="Arial" w:cs="Arial"/>
                <w:color w:val="000000"/>
              </w:rPr>
              <w:t xml:space="preserve"> </w:t>
            </w:r>
            <w:r w:rsidRPr="00461819">
              <w:rPr>
                <w:rFonts w:ascii="Arial" w:eastAsia="Times New Roman" w:hAnsi="Arial" w:cs="Arial"/>
                <w:color w:val="000000"/>
              </w:rPr>
              <w:t>Conscientiousness</w:t>
            </w:r>
          </w:p>
          <w:p w14:paraId="30276F87" w14:textId="77777777"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 xml:space="preserve">PROF3: Self-Awareness </w:t>
            </w:r>
            <w:r w:rsidR="007F0A26">
              <w:rPr>
                <w:rFonts w:ascii="Arial" w:eastAsia="Times New Roman" w:hAnsi="Arial" w:cs="Arial"/>
                <w:color w:val="000000"/>
              </w:rPr>
              <w:t>and</w:t>
            </w:r>
            <w:r w:rsidR="007F0A26" w:rsidRPr="00461819">
              <w:rPr>
                <w:rFonts w:ascii="Arial" w:eastAsia="Times New Roman" w:hAnsi="Arial" w:cs="Arial"/>
                <w:color w:val="000000"/>
              </w:rPr>
              <w:t xml:space="preserve"> </w:t>
            </w:r>
            <w:r w:rsidRPr="00461819">
              <w:rPr>
                <w:rFonts w:ascii="Arial" w:eastAsia="Times New Roman" w:hAnsi="Arial" w:cs="Arial"/>
                <w:color w:val="000000"/>
              </w:rPr>
              <w:t>Help</w:t>
            </w:r>
            <w:r w:rsidR="007F0A26">
              <w:rPr>
                <w:rFonts w:ascii="Arial" w:eastAsia="Times New Roman" w:hAnsi="Arial" w:cs="Arial"/>
                <w:color w:val="000000"/>
              </w:rPr>
              <w:t>-</w:t>
            </w:r>
            <w:r w:rsidRPr="00461819">
              <w:rPr>
                <w:rFonts w:ascii="Arial" w:eastAsia="Times New Roman" w:hAnsi="Arial" w:cs="Arial"/>
                <w:color w:val="000000"/>
              </w:rPr>
              <w:t>Seeking</w:t>
            </w:r>
          </w:p>
        </w:tc>
      </w:tr>
      <w:tr w:rsidR="00461819" w:rsidRPr="00461819" w14:paraId="2AE2338F" w14:textId="77777777" w:rsidTr="0046181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B5ED15" w14:textId="77777777"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PROF3: Cultural Competency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550FED" w14:textId="77777777"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SBP2: Systems Navigation for Patient-Centered Care</w:t>
            </w:r>
          </w:p>
          <w:p w14:paraId="0F50D403" w14:textId="77777777"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ICS1: Patient and Family-Centered Communication</w:t>
            </w:r>
          </w:p>
        </w:tc>
      </w:tr>
      <w:tr w:rsidR="00461819" w:rsidRPr="00461819" w14:paraId="701E5A5B" w14:textId="77777777" w:rsidTr="0046181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E0BED4" w14:textId="77777777"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ICS1: Communication with Health Care Providers, Families, and Patients (as applicable)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05A89A" w14:textId="77777777"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ICS1: Patient and Family-Centered Communication</w:t>
            </w:r>
          </w:p>
          <w:p w14:paraId="4B21F0C4" w14:textId="77777777"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ICS2: Interprofessional and Team Communication </w:t>
            </w:r>
          </w:p>
        </w:tc>
      </w:tr>
      <w:tr w:rsidR="00461819" w:rsidRPr="00461819" w14:paraId="5A7F38D0" w14:textId="77777777" w:rsidTr="0046181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7D3604" w14:textId="77777777"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ICS2: Personnel Management and Conflict Resolution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8E1316" w14:textId="77777777"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ICS2: Interprofessional and Team Communication </w:t>
            </w:r>
          </w:p>
        </w:tc>
      </w:tr>
      <w:tr w:rsidR="00461819" w:rsidRPr="00461819" w14:paraId="58C69E90" w14:textId="77777777" w:rsidTr="0046181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B36D49" w14:textId="77777777" w:rsidR="00461819" w:rsidRPr="00461819" w:rsidRDefault="00461819" w:rsidP="0046181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746EAC" w14:textId="77777777" w:rsidR="00461819" w:rsidRPr="00461819" w:rsidRDefault="00461819" w:rsidP="00461819">
            <w:pPr>
              <w:spacing w:after="0" w:line="240" w:lineRule="auto"/>
              <w:rPr>
                <w:rFonts w:ascii="Times New Roman" w:eastAsia="Times New Roman" w:hAnsi="Times New Roman" w:cs="Times New Roman"/>
                <w:sz w:val="24"/>
                <w:szCs w:val="24"/>
              </w:rPr>
            </w:pPr>
            <w:r w:rsidRPr="00461819">
              <w:rPr>
                <w:rFonts w:ascii="Arial" w:eastAsia="Times New Roman" w:hAnsi="Arial" w:cs="Arial"/>
                <w:color w:val="000000"/>
              </w:rPr>
              <w:t>ICS3: Communication within Health Care Systems</w:t>
            </w:r>
          </w:p>
        </w:tc>
      </w:tr>
    </w:tbl>
    <w:p w14:paraId="56BDF199" w14:textId="77777777" w:rsidR="000876A9" w:rsidRDefault="000876A9">
      <w:pPr>
        <w:rPr>
          <w:rFonts w:ascii="Arial" w:eastAsia="Arial" w:hAnsi="Arial" w:cs="Arial"/>
          <w:sz w:val="2"/>
          <w:szCs w:val="2"/>
        </w:rPr>
      </w:pPr>
      <w:bookmarkStart w:id="2" w:name="_3znysh7" w:colFirst="0" w:colLast="0"/>
      <w:bookmarkEnd w:id="2"/>
    </w:p>
    <w:p w14:paraId="4FEA5B04" w14:textId="77777777" w:rsidR="00747B87" w:rsidRDefault="00747B87">
      <w:pPr>
        <w:rPr>
          <w:rFonts w:ascii="Arial" w:eastAsia="Arial" w:hAnsi="Arial" w:cs="Arial"/>
          <w:sz w:val="2"/>
          <w:szCs w:val="2"/>
        </w:rPr>
      </w:pPr>
    </w:p>
    <w:p w14:paraId="2A7B65CE" w14:textId="77777777" w:rsidR="00384FFC" w:rsidRDefault="00384FFC" w:rsidP="00384FFC">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5AFD6554" w14:textId="77777777" w:rsidR="00384FFC" w:rsidRDefault="00384FFC" w:rsidP="00384FF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6252B05" w14:textId="77777777" w:rsidR="00384FFC" w:rsidRDefault="00384FFC" w:rsidP="00384FF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89"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1AF0410D" w14:textId="77777777" w:rsidR="00384FFC" w:rsidRDefault="00384FFC" w:rsidP="00384FFC">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0DFC4839" w14:textId="77777777" w:rsidR="00384FFC" w:rsidRDefault="00384FFC" w:rsidP="00384FF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90"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226B6489" w14:textId="77777777" w:rsidR="00384FFC" w:rsidRDefault="00384FFC" w:rsidP="001D7E72">
      <w:pPr>
        <w:pStyle w:val="paragraph"/>
        <w:numPr>
          <w:ilvl w:val="0"/>
          <w:numId w:val="4"/>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0CFCAD98" w14:textId="77777777" w:rsidR="00384FFC" w:rsidRDefault="00384FFC" w:rsidP="001D7E72">
      <w:pPr>
        <w:pStyle w:val="paragraph"/>
        <w:numPr>
          <w:ilvl w:val="0"/>
          <w:numId w:val="4"/>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549C612E" w14:textId="77777777" w:rsidR="00384FFC" w:rsidRDefault="00384FFC" w:rsidP="001D7E72">
      <w:pPr>
        <w:pStyle w:val="paragraph"/>
        <w:numPr>
          <w:ilvl w:val="0"/>
          <w:numId w:val="4"/>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0E490E10" w14:textId="77777777" w:rsidR="00384FFC" w:rsidRDefault="00384FFC" w:rsidP="001D7E72">
      <w:pPr>
        <w:pStyle w:val="paragraph"/>
        <w:numPr>
          <w:ilvl w:val="0"/>
          <w:numId w:val="4"/>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23AD21F4" w14:textId="77777777" w:rsidR="00384FFC" w:rsidRDefault="00384FFC" w:rsidP="001D7E72">
      <w:pPr>
        <w:pStyle w:val="paragraph"/>
        <w:numPr>
          <w:ilvl w:val="0"/>
          <w:numId w:val="4"/>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43FC5293" w14:textId="77777777" w:rsidR="00384FFC" w:rsidRDefault="00384FFC" w:rsidP="00384FF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1F8AF70" w14:textId="77777777" w:rsidR="00384FFC" w:rsidRDefault="00384FFC" w:rsidP="00384FF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91"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7C6F33F3" w14:textId="77777777" w:rsidR="00384FFC" w:rsidRDefault="00384FFC" w:rsidP="001D7E72">
      <w:pPr>
        <w:pStyle w:val="paragraph"/>
        <w:numPr>
          <w:ilvl w:val="0"/>
          <w:numId w:val="5"/>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5128F06E" w14:textId="77777777" w:rsidR="00384FFC" w:rsidRDefault="00384FFC" w:rsidP="001D7E72">
      <w:pPr>
        <w:pStyle w:val="paragraph"/>
        <w:numPr>
          <w:ilvl w:val="0"/>
          <w:numId w:val="5"/>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2A9C8F3E" w14:textId="77777777" w:rsidR="00384FFC" w:rsidRDefault="00384FFC" w:rsidP="001D7E72">
      <w:pPr>
        <w:pStyle w:val="paragraph"/>
        <w:numPr>
          <w:ilvl w:val="0"/>
          <w:numId w:val="5"/>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53300AD9" w14:textId="77777777" w:rsidR="00384FFC" w:rsidRDefault="00384FFC" w:rsidP="00384FFC">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51D120D" w14:textId="77777777" w:rsidR="00384FFC" w:rsidRDefault="00384FFC" w:rsidP="00384FF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92"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74A7A26" w14:textId="77777777" w:rsidR="00384FFC" w:rsidRDefault="00384FFC" w:rsidP="001D7E72">
      <w:pPr>
        <w:pStyle w:val="paragraph"/>
        <w:numPr>
          <w:ilvl w:val="0"/>
          <w:numId w:val="6"/>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7F3D06B3" w14:textId="77777777" w:rsidR="00384FFC" w:rsidRDefault="00384FFC" w:rsidP="001D7E72">
      <w:pPr>
        <w:pStyle w:val="paragraph"/>
        <w:numPr>
          <w:ilvl w:val="0"/>
          <w:numId w:val="6"/>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r>
        <w:rPr>
          <w:rStyle w:val="eop"/>
          <w:rFonts w:ascii="Arial" w:hAnsi="Arial" w:cs="Arial"/>
          <w:color w:val="000000"/>
          <w:sz w:val="22"/>
          <w:szCs w:val="22"/>
        </w:rPr>
        <w:t> </w:t>
      </w:r>
    </w:p>
    <w:p w14:paraId="63370DD1" w14:textId="77777777" w:rsidR="00384FFC" w:rsidRDefault="00384FFC" w:rsidP="001D7E72">
      <w:pPr>
        <w:pStyle w:val="paragraph"/>
        <w:numPr>
          <w:ilvl w:val="0"/>
          <w:numId w:val="6"/>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 </w:t>
      </w:r>
      <w:r>
        <w:rPr>
          <w:rStyle w:val="eop"/>
          <w:rFonts w:ascii="Arial" w:hAnsi="Arial" w:cs="Arial"/>
          <w:color w:val="000000"/>
          <w:sz w:val="22"/>
          <w:szCs w:val="22"/>
        </w:rPr>
        <w:t> </w:t>
      </w:r>
    </w:p>
    <w:p w14:paraId="5219F074" w14:textId="77777777" w:rsidR="00384FFC" w:rsidRDefault="00384FFC" w:rsidP="00384FF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82A70B3" w14:textId="77777777" w:rsidR="00384FFC" w:rsidRDefault="00384FFC" w:rsidP="00384FF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93"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F3265B6" w14:textId="77777777" w:rsidR="00384FFC" w:rsidRDefault="00384FFC" w:rsidP="00384FF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B74B30F" w14:textId="77777777" w:rsidR="00384FFC" w:rsidRDefault="00384FFC" w:rsidP="00384FF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94"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7062C46" w14:textId="77777777" w:rsidR="00384FFC" w:rsidRDefault="00384FFC" w:rsidP="00384FF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2DD73F0" w14:textId="79C90935" w:rsidR="00384FFC" w:rsidRDefault="00384FFC" w:rsidP="00384FF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95" w:tgtFrame="_blank" w:history="1">
        <w:r w:rsidR="001D7E72">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44B5976D" w14:textId="77777777" w:rsidR="00384FFC" w:rsidRDefault="00384FFC" w:rsidP="00384FFC">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057F1741" w14:textId="77777777" w:rsidR="00384FFC" w:rsidRDefault="00384FFC" w:rsidP="00384FF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96"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7ABC63E" w14:textId="77777777" w:rsidR="00384FFC" w:rsidRDefault="00384FFC" w:rsidP="00384FFC">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13E12A1E" w14:textId="77777777" w:rsidR="00384FFC" w:rsidRDefault="00384FFC" w:rsidP="00384FF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97"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0198276" w14:textId="77777777" w:rsidR="00384FFC" w:rsidRDefault="00384FFC" w:rsidP="00384FFC">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DAEC03C" w14:textId="77777777" w:rsidR="00384FFC" w:rsidRDefault="00384FFC" w:rsidP="00384FFC">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98"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09D30D0" w14:textId="77777777" w:rsidR="00747B87" w:rsidRPr="005F667F" w:rsidRDefault="00747B87">
      <w:pPr>
        <w:rPr>
          <w:rFonts w:ascii="Arial" w:eastAsia="Arial" w:hAnsi="Arial" w:cs="Arial"/>
          <w:sz w:val="2"/>
          <w:szCs w:val="2"/>
        </w:rPr>
      </w:pPr>
    </w:p>
    <w:sectPr w:rsidR="00747B87" w:rsidRPr="005F667F" w:rsidSect="000325FF">
      <w:headerReference w:type="even" r:id="rId99"/>
      <w:headerReference w:type="default" r:id="rId100"/>
      <w:footerReference w:type="even" r:id="rId101"/>
      <w:footerReference w:type="default" r:id="rId102"/>
      <w:headerReference w:type="first" r:id="rId103"/>
      <w:footerReference w:type="first" r:id="rId104"/>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676C8" w14:textId="77777777" w:rsidR="000212F7" w:rsidRDefault="000212F7">
      <w:pPr>
        <w:spacing w:after="0" w:line="240" w:lineRule="auto"/>
      </w:pPr>
      <w:r>
        <w:separator/>
      </w:r>
    </w:p>
  </w:endnote>
  <w:endnote w:type="continuationSeparator" w:id="0">
    <w:p w14:paraId="2DCFC08E" w14:textId="77777777" w:rsidR="000212F7" w:rsidRDefault="00021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0EF62" w14:textId="77777777" w:rsidR="008450DE" w:rsidRDefault="008450DE">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30D84" w14:textId="77777777" w:rsidR="008450DE" w:rsidRDefault="008450DE">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1</w:t>
    </w:r>
    <w:r>
      <w:rPr>
        <w:rFonts w:ascii="Arial" w:eastAsia="Arial" w:hAnsi="Arial" w:cs="Arial"/>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9E5B1" w14:textId="77777777" w:rsidR="008450DE" w:rsidRDefault="008450D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8740F" w14:textId="77777777" w:rsidR="000212F7" w:rsidRDefault="000212F7">
      <w:pPr>
        <w:spacing w:after="0" w:line="240" w:lineRule="auto"/>
      </w:pPr>
      <w:r>
        <w:separator/>
      </w:r>
    </w:p>
  </w:footnote>
  <w:footnote w:type="continuationSeparator" w:id="0">
    <w:p w14:paraId="7E236AA4" w14:textId="77777777" w:rsidR="000212F7" w:rsidRDefault="000212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9F73" w14:textId="77777777" w:rsidR="008450DE" w:rsidRDefault="008450D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6C76D" w14:textId="77777777" w:rsidR="008450DE" w:rsidRDefault="008450DE">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Pediatric Pathology Supplemental Guide</w:t>
    </w:r>
  </w:p>
  <w:p w14:paraId="6C2D53C5" w14:textId="77777777" w:rsidR="008450DE" w:rsidRDefault="008450DE">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03C19" w14:textId="77777777" w:rsidR="008450DE" w:rsidRDefault="008450DE">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Pediatric Pathology Supplemental Guide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24DBA"/>
    <w:multiLevelType w:val="multilevel"/>
    <w:tmpl w:val="4F00308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263608"/>
    <w:multiLevelType w:val="multilevel"/>
    <w:tmpl w:val="1F182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A7738A"/>
    <w:multiLevelType w:val="multilevel"/>
    <w:tmpl w:val="73FAA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DA32EB"/>
    <w:multiLevelType w:val="multilevel"/>
    <w:tmpl w:val="4F0C0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9BE2FBE"/>
    <w:multiLevelType w:val="multilevel"/>
    <w:tmpl w:val="8DD25E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CA04CFE"/>
    <w:multiLevelType w:val="multilevel"/>
    <w:tmpl w:val="E14A9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27178399">
    <w:abstractNumId w:val="4"/>
  </w:num>
  <w:num w:numId="2" w16cid:durableId="1155605988">
    <w:abstractNumId w:val="0"/>
  </w:num>
  <w:num w:numId="3" w16cid:durableId="1659846035">
    <w:abstractNumId w:val="3"/>
  </w:num>
  <w:num w:numId="4" w16cid:durableId="246578572">
    <w:abstractNumId w:val="2"/>
  </w:num>
  <w:num w:numId="5" w16cid:durableId="695959419">
    <w:abstractNumId w:val="1"/>
  </w:num>
  <w:num w:numId="6" w16cid:durableId="20135284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6A9"/>
    <w:rsid w:val="000212F7"/>
    <w:rsid w:val="000325FF"/>
    <w:rsid w:val="00053E38"/>
    <w:rsid w:val="000876A9"/>
    <w:rsid w:val="000964F2"/>
    <w:rsid w:val="0017061A"/>
    <w:rsid w:val="001B4B19"/>
    <w:rsid w:val="001D7E72"/>
    <w:rsid w:val="00277544"/>
    <w:rsid w:val="00384FFC"/>
    <w:rsid w:val="003B7B7A"/>
    <w:rsid w:val="00457E0D"/>
    <w:rsid w:val="00461819"/>
    <w:rsid w:val="005F667F"/>
    <w:rsid w:val="0068668F"/>
    <w:rsid w:val="00747B87"/>
    <w:rsid w:val="007C33BB"/>
    <w:rsid w:val="007F0A26"/>
    <w:rsid w:val="008450DE"/>
    <w:rsid w:val="00855AE4"/>
    <w:rsid w:val="00900D25"/>
    <w:rsid w:val="00A806E4"/>
    <w:rsid w:val="00F34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C281D"/>
  <w15:docId w15:val="{294BB90D-17FD-4D09-84C8-D3804A8C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5">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6">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7">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8">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9">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a">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b">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c">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d">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e">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0">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1">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4618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819"/>
    <w:rPr>
      <w:rFonts w:ascii="Segoe UI" w:hAnsi="Segoe UI" w:cs="Segoe UI"/>
      <w:sz w:val="18"/>
      <w:szCs w:val="18"/>
    </w:rPr>
  </w:style>
  <w:style w:type="paragraph" w:styleId="NormalWeb">
    <w:name w:val="Normal (Web)"/>
    <w:basedOn w:val="Normal"/>
    <w:uiPriority w:val="99"/>
    <w:semiHidden/>
    <w:unhideWhenUsed/>
    <w:rsid w:val="004618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47B87"/>
    <w:rPr>
      <w:color w:val="0000FF" w:themeColor="hyperlink"/>
      <w:u w:val="single"/>
    </w:rPr>
  </w:style>
  <w:style w:type="character" w:styleId="UnresolvedMention">
    <w:name w:val="Unresolved Mention"/>
    <w:basedOn w:val="DefaultParagraphFont"/>
    <w:uiPriority w:val="99"/>
    <w:semiHidden/>
    <w:unhideWhenUsed/>
    <w:rsid w:val="00747B87"/>
    <w:rPr>
      <w:color w:val="605E5C"/>
      <w:shd w:val="clear" w:color="auto" w:fill="E1DFDD"/>
    </w:rPr>
  </w:style>
  <w:style w:type="paragraph" w:customStyle="1" w:styleId="paragraph">
    <w:name w:val="paragraph"/>
    <w:basedOn w:val="Normal"/>
    <w:rsid w:val="00384F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84FFC"/>
  </w:style>
  <w:style w:type="character" w:customStyle="1" w:styleId="eop">
    <w:name w:val="eop"/>
    <w:basedOn w:val="DefaultParagraphFont"/>
    <w:rsid w:val="00384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5066">
      <w:bodyDiv w:val="1"/>
      <w:marLeft w:val="0"/>
      <w:marRight w:val="0"/>
      <w:marTop w:val="0"/>
      <w:marBottom w:val="0"/>
      <w:divBdr>
        <w:top w:val="none" w:sz="0" w:space="0" w:color="auto"/>
        <w:left w:val="none" w:sz="0" w:space="0" w:color="auto"/>
        <w:bottom w:val="none" w:sz="0" w:space="0" w:color="auto"/>
        <w:right w:val="none" w:sz="0" w:space="0" w:color="auto"/>
      </w:divBdr>
    </w:div>
    <w:div w:id="35857623">
      <w:bodyDiv w:val="1"/>
      <w:marLeft w:val="0"/>
      <w:marRight w:val="0"/>
      <w:marTop w:val="0"/>
      <w:marBottom w:val="0"/>
      <w:divBdr>
        <w:top w:val="none" w:sz="0" w:space="0" w:color="auto"/>
        <w:left w:val="none" w:sz="0" w:space="0" w:color="auto"/>
        <w:bottom w:val="none" w:sz="0" w:space="0" w:color="auto"/>
        <w:right w:val="none" w:sz="0" w:space="0" w:color="auto"/>
      </w:divBdr>
    </w:div>
    <w:div w:id="58330208">
      <w:bodyDiv w:val="1"/>
      <w:marLeft w:val="0"/>
      <w:marRight w:val="0"/>
      <w:marTop w:val="0"/>
      <w:marBottom w:val="0"/>
      <w:divBdr>
        <w:top w:val="none" w:sz="0" w:space="0" w:color="auto"/>
        <w:left w:val="none" w:sz="0" w:space="0" w:color="auto"/>
        <w:bottom w:val="none" w:sz="0" w:space="0" w:color="auto"/>
        <w:right w:val="none" w:sz="0" w:space="0" w:color="auto"/>
      </w:divBdr>
    </w:div>
    <w:div w:id="75398213">
      <w:bodyDiv w:val="1"/>
      <w:marLeft w:val="0"/>
      <w:marRight w:val="0"/>
      <w:marTop w:val="0"/>
      <w:marBottom w:val="0"/>
      <w:divBdr>
        <w:top w:val="none" w:sz="0" w:space="0" w:color="auto"/>
        <w:left w:val="none" w:sz="0" w:space="0" w:color="auto"/>
        <w:bottom w:val="none" w:sz="0" w:space="0" w:color="auto"/>
        <w:right w:val="none" w:sz="0" w:space="0" w:color="auto"/>
      </w:divBdr>
    </w:div>
    <w:div w:id="78454529">
      <w:bodyDiv w:val="1"/>
      <w:marLeft w:val="0"/>
      <w:marRight w:val="0"/>
      <w:marTop w:val="0"/>
      <w:marBottom w:val="0"/>
      <w:divBdr>
        <w:top w:val="none" w:sz="0" w:space="0" w:color="auto"/>
        <w:left w:val="none" w:sz="0" w:space="0" w:color="auto"/>
        <w:bottom w:val="none" w:sz="0" w:space="0" w:color="auto"/>
        <w:right w:val="none" w:sz="0" w:space="0" w:color="auto"/>
      </w:divBdr>
    </w:div>
    <w:div w:id="111941242">
      <w:bodyDiv w:val="1"/>
      <w:marLeft w:val="0"/>
      <w:marRight w:val="0"/>
      <w:marTop w:val="0"/>
      <w:marBottom w:val="0"/>
      <w:divBdr>
        <w:top w:val="none" w:sz="0" w:space="0" w:color="auto"/>
        <w:left w:val="none" w:sz="0" w:space="0" w:color="auto"/>
        <w:bottom w:val="none" w:sz="0" w:space="0" w:color="auto"/>
        <w:right w:val="none" w:sz="0" w:space="0" w:color="auto"/>
      </w:divBdr>
    </w:div>
    <w:div w:id="146754059">
      <w:bodyDiv w:val="1"/>
      <w:marLeft w:val="0"/>
      <w:marRight w:val="0"/>
      <w:marTop w:val="0"/>
      <w:marBottom w:val="0"/>
      <w:divBdr>
        <w:top w:val="none" w:sz="0" w:space="0" w:color="auto"/>
        <w:left w:val="none" w:sz="0" w:space="0" w:color="auto"/>
        <w:bottom w:val="none" w:sz="0" w:space="0" w:color="auto"/>
        <w:right w:val="none" w:sz="0" w:space="0" w:color="auto"/>
      </w:divBdr>
    </w:div>
    <w:div w:id="200900421">
      <w:bodyDiv w:val="1"/>
      <w:marLeft w:val="0"/>
      <w:marRight w:val="0"/>
      <w:marTop w:val="0"/>
      <w:marBottom w:val="0"/>
      <w:divBdr>
        <w:top w:val="none" w:sz="0" w:space="0" w:color="auto"/>
        <w:left w:val="none" w:sz="0" w:space="0" w:color="auto"/>
        <w:bottom w:val="none" w:sz="0" w:space="0" w:color="auto"/>
        <w:right w:val="none" w:sz="0" w:space="0" w:color="auto"/>
      </w:divBdr>
    </w:div>
    <w:div w:id="264578336">
      <w:bodyDiv w:val="1"/>
      <w:marLeft w:val="0"/>
      <w:marRight w:val="0"/>
      <w:marTop w:val="0"/>
      <w:marBottom w:val="0"/>
      <w:divBdr>
        <w:top w:val="none" w:sz="0" w:space="0" w:color="auto"/>
        <w:left w:val="none" w:sz="0" w:space="0" w:color="auto"/>
        <w:bottom w:val="none" w:sz="0" w:space="0" w:color="auto"/>
        <w:right w:val="none" w:sz="0" w:space="0" w:color="auto"/>
      </w:divBdr>
    </w:div>
    <w:div w:id="291863576">
      <w:bodyDiv w:val="1"/>
      <w:marLeft w:val="0"/>
      <w:marRight w:val="0"/>
      <w:marTop w:val="0"/>
      <w:marBottom w:val="0"/>
      <w:divBdr>
        <w:top w:val="none" w:sz="0" w:space="0" w:color="auto"/>
        <w:left w:val="none" w:sz="0" w:space="0" w:color="auto"/>
        <w:bottom w:val="none" w:sz="0" w:space="0" w:color="auto"/>
        <w:right w:val="none" w:sz="0" w:space="0" w:color="auto"/>
      </w:divBdr>
    </w:div>
    <w:div w:id="292638568">
      <w:bodyDiv w:val="1"/>
      <w:marLeft w:val="0"/>
      <w:marRight w:val="0"/>
      <w:marTop w:val="0"/>
      <w:marBottom w:val="0"/>
      <w:divBdr>
        <w:top w:val="none" w:sz="0" w:space="0" w:color="auto"/>
        <w:left w:val="none" w:sz="0" w:space="0" w:color="auto"/>
        <w:bottom w:val="none" w:sz="0" w:space="0" w:color="auto"/>
        <w:right w:val="none" w:sz="0" w:space="0" w:color="auto"/>
      </w:divBdr>
    </w:div>
    <w:div w:id="296030984">
      <w:bodyDiv w:val="1"/>
      <w:marLeft w:val="0"/>
      <w:marRight w:val="0"/>
      <w:marTop w:val="0"/>
      <w:marBottom w:val="0"/>
      <w:divBdr>
        <w:top w:val="none" w:sz="0" w:space="0" w:color="auto"/>
        <w:left w:val="none" w:sz="0" w:space="0" w:color="auto"/>
        <w:bottom w:val="none" w:sz="0" w:space="0" w:color="auto"/>
        <w:right w:val="none" w:sz="0" w:space="0" w:color="auto"/>
      </w:divBdr>
    </w:div>
    <w:div w:id="307049903">
      <w:bodyDiv w:val="1"/>
      <w:marLeft w:val="0"/>
      <w:marRight w:val="0"/>
      <w:marTop w:val="0"/>
      <w:marBottom w:val="0"/>
      <w:divBdr>
        <w:top w:val="none" w:sz="0" w:space="0" w:color="auto"/>
        <w:left w:val="none" w:sz="0" w:space="0" w:color="auto"/>
        <w:bottom w:val="none" w:sz="0" w:space="0" w:color="auto"/>
        <w:right w:val="none" w:sz="0" w:space="0" w:color="auto"/>
      </w:divBdr>
    </w:div>
    <w:div w:id="323555977">
      <w:bodyDiv w:val="1"/>
      <w:marLeft w:val="0"/>
      <w:marRight w:val="0"/>
      <w:marTop w:val="0"/>
      <w:marBottom w:val="0"/>
      <w:divBdr>
        <w:top w:val="none" w:sz="0" w:space="0" w:color="auto"/>
        <w:left w:val="none" w:sz="0" w:space="0" w:color="auto"/>
        <w:bottom w:val="none" w:sz="0" w:space="0" w:color="auto"/>
        <w:right w:val="none" w:sz="0" w:space="0" w:color="auto"/>
      </w:divBdr>
    </w:div>
    <w:div w:id="325330782">
      <w:bodyDiv w:val="1"/>
      <w:marLeft w:val="0"/>
      <w:marRight w:val="0"/>
      <w:marTop w:val="0"/>
      <w:marBottom w:val="0"/>
      <w:divBdr>
        <w:top w:val="none" w:sz="0" w:space="0" w:color="auto"/>
        <w:left w:val="none" w:sz="0" w:space="0" w:color="auto"/>
        <w:bottom w:val="none" w:sz="0" w:space="0" w:color="auto"/>
        <w:right w:val="none" w:sz="0" w:space="0" w:color="auto"/>
      </w:divBdr>
    </w:div>
    <w:div w:id="343216391">
      <w:bodyDiv w:val="1"/>
      <w:marLeft w:val="0"/>
      <w:marRight w:val="0"/>
      <w:marTop w:val="0"/>
      <w:marBottom w:val="0"/>
      <w:divBdr>
        <w:top w:val="none" w:sz="0" w:space="0" w:color="auto"/>
        <w:left w:val="none" w:sz="0" w:space="0" w:color="auto"/>
        <w:bottom w:val="none" w:sz="0" w:space="0" w:color="auto"/>
        <w:right w:val="none" w:sz="0" w:space="0" w:color="auto"/>
      </w:divBdr>
    </w:div>
    <w:div w:id="353532196">
      <w:bodyDiv w:val="1"/>
      <w:marLeft w:val="0"/>
      <w:marRight w:val="0"/>
      <w:marTop w:val="0"/>
      <w:marBottom w:val="0"/>
      <w:divBdr>
        <w:top w:val="none" w:sz="0" w:space="0" w:color="auto"/>
        <w:left w:val="none" w:sz="0" w:space="0" w:color="auto"/>
        <w:bottom w:val="none" w:sz="0" w:space="0" w:color="auto"/>
        <w:right w:val="none" w:sz="0" w:space="0" w:color="auto"/>
      </w:divBdr>
    </w:div>
    <w:div w:id="358163089">
      <w:bodyDiv w:val="1"/>
      <w:marLeft w:val="0"/>
      <w:marRight w:val="0"/>
      <w:marTop w:val="0"/>
      <w:marBottom w:val="0"/>
      <w:divBdr>
        <w:top w:val="none" w:sz="0" w:space="0" w:color="auto"/>
        <w:left w:val="none" w:sz="0" w:space="0" w:color="auto"/>
        <w:bottom w:val="none" w:sz="0" w:space="0" w:color="auto"/>
        <w:right w:val="none" w:sz="0" w:space="0" w:color="auto"/>
      </w:divBdr>
    </w:div>
    <w:div w:id="364914911">
      <w:bodyDiv w:val="1"/>
      <w:marLeft w:val="0"/>
      <w:marRight w:val="0"/>
      <w:marTop w:val="0"/>
      <w:marBottom w:val="0"/>
      <w:divBdr>
        <w:top w:val="none" w:sz="0" w:space="0" w:color="auto"/>
        <w:left w:val="none" w:sz="0" w:space="0" w:color="auto"/>
        <w:bottom w:val="none" w:sz="0" w:space="0" w:color="auto"/>
        <w:right w:val="none" w:sz="0" w:space="0" w:color="auto"/>
      </w:divBdr>
    </w:div>
    <w:div w:id="396367910">
      <w:bodyDiv w:val="1"/>
      <w:marLeft w:val="0"/>
      <w:marRight w:val="0"/>
      <w:marTop w:val="0"/>
      <w:marBottom w:val="0"/>
      <w:divBdr>
        <w:top w:val="none" w:sz="0" w:space="0" w:color="auto"/>
        <w:left w:val="none" w:sz="0" w:space="0" w:color="auto"/>
        <w:bottom w:val="none" w:sz="0" w:space="0" w:color="auto"/>
        <w:right w:val="none" w:sz="0" w:space="0" w:color="auto"/>
      </w:divBdr>
    </w:div>
    <w:div w:id="458229063">
      <w:bodyDiv w:val="1"/>
      <w:marLeft w:val="0"/>
      <w:marRight w:val="0"/>
      <w:marTop w:val="0"/>
      <w:marBottom w:val="0"/>
      <w:divBdr>
        <w:top w:val="none" w:sz="0" w:space="0" w:color="auto"/>
        <w:left w:val="none" w:sz="0" w:space="0" w:color="auto"/>
        <w:bottom w:val="none" w:sz="0" w:space="0" w:color="auto"/>
        <w:right w:val="none" w:sz="0" w:space="0" w:color="auto"/>
      </w:divBdr>
    </w:div>
    <w:div w:id="501746337">
      <w:bodyDiv w:val="1"/>
      <w:marLeft w:val="0"/>
      <w:marRight w:val="0"/>
      <w:marTop w:val="0"/>
      <w:marBottom w:val="0"/>
      <w:divBdr>
        <w:top w:val="none" w:sz="0" w:space="0" w:color="auto"/>
        <w:left w:val="none" w:sz="0" w:space="0" w:color="auto"/>
        <w:bottom w:val="none" w:sz="0" w:space="0" w:color="auto"/>
        <w:right w:val="none" w:sz="0" w:space="0" w:color="auto"/>
      </w:divBdr>
    </w:div>
    <w:div w:id="513036888">
      <w:bodyDiv w:val="1"/>
      <w:marLeft w:val="0"/>
      <w:marRight w:val="0"/>
      <w:marTop w:val="0"/>
      <w:marBottom w:val="0"/>
      <w:divBdr>
        <w:top w:val="none" w:sz="0" w:space="0" w:color="auto"/>
        <w:left w:val="none" w:sz="0" w:space="0" w:color="auto"/>
        <w:bottom w:val="none" w:sz="0" w:space="0" w:color="auto"/>
        <w:right w:val="none" w:sz="0" w:space="0" w:color="auto"/>
      </w:divBdr>
    </w:div>
    <w:div w:id="519516936">
      <w:bodyDiv w:val="1"/>
      <w:marLeft w:val="0"/>
      <w:marRight w:val="0"/>
      <w:marTop w:val="0"/>
      <w:marBottom w:val="0"/>
      <w:divBdr>
        <w:top w:val="none" w:sz="0" w:space="0" w:color="auto"/>
        <w:left w:val="none" w:sz="0" w:space="0" w:color="auto"/>
        <w:bottom w:val="none" w:sz="0" w:space="0" w:color="auto"/>
        <w:right w:val="none" w:sz="0" w:space="0" w:color="auto"/>
      </w:divBdr>
    </w:div>
    <w:div w:id="533615679">
      <w:bodyDiv w:val="1"/>
      <w:marLeft w:val="0"/>
      <w:marRight w:val="0"/>
      <w:marTop w:val="0"/>
      <w:marBottom w:val="0"/>
      <w:divBdr>
        <w:top w:val="none" w:sz="0" w:space="0" w:color="auto"/>
        <w:left w:val="none" w:sz="0" w:space="0" w:color="auto"/>
        <w:bottom w:val="none" w:sz="0" w:space="0" w:color="auto"/>
        <w:right w:val="none" w:sz="0" w:space="0" w:color="auto"/>
      </w:divBdr>
    </w:div>
    <w:div w:id="637224336">
      <w:bodyDiv w:val="1"/>
      <w:marLeft w:val="0"/>
      <w:marRight w:val="0"/>
      <w:marTop w:val="0"/>
      <w:marBottom w:val="0"/>
      <w:divBdr>
        <w:top w:val="none" w:sz="0" w:space="0" w:color="auto"/>
        <w:left w:val="none" w:sz="0" w:space="0" w:color="auto"/>
        <w:bottom w:val="none" w:sz="0" w:space="0" w:color="auto"/>
        <w:right w:val="none" w:sz="0" w:space="0" w:color="auto"/>
      </w:divBdr>
    </w:div>
    <w:div w:id="677735614">
      <w:bodyDiv w:val="1"/>
      <w:marLeft w:val="0"/>
      <w:marRight w:val="0"/>
      <w:marTop w:val="0"/>
      <w:marBottom w:val="0"/>
      <w:divBdr>
        <w:top w:val="none" w:sz="0" w:space="0" w:color="auto"/>
        <w:left w:val="none" w:sz="0" w:space="0" w:color="auto"/>
        <w:bottom w:val="none" w:sz="0" w:space="0" w:color="auto"/>
        <w:right w:val="none" w:sz="0" w:space="0" w:color="auto"/>
      </w:divBdr>
    </w:div>
    <w:div w:id="759640298">
      <w:bodyDiv w:val="1"/>
      <w:marLeft w:val="0"/>
      <w:marRight w:val="0"/>
      <w:marTop w:val="0"/>
      <w:marBottom w:val="0"/>
      <w:divBdr>
        <w:top w:val="none" w:sz="0" w:space="0" w:color="auto"/>
        <w:left w:val="none" w:sz="0" w:space="0" w:color="auto"/>
        <w:bottom w:val="none" w:sz="0" w:space="0" w:color="auto"/>
        <w:right w:val="none" w:sz="0" w:space="0" w:color="auto"/>
      </w:divBdr>
    </w:div>
    <w:div w:id="783575788">
      <w:bodyDiv w:val="1"/>
      <w:marLeft w:val="0"/>
      <w:marRight w:val="0"/>
      <w:marTop w:val="0"/>
      <w:marBottom w:val="0"/>
      <w:divBdr>
        <w:top w:val="none" w:sz="0" w:space="0" w:color="auto"/>
        <w:left w:val="none" w:sz="0" w:space="0" w:color="auto"/>
        <w:bottom w:val="none" w:sz="0" w:space="0" w:color="auto"/>
        <w:right w:val="none" w:sz="0" w:space="0" w:color="auto"/>
      </w:divBdr>
    </w:div>
    <w:div w:id="784038834">
      <w:bodyDiv w:val="1"/>
      <w:marLeft w:val="0"/>
      <w:marRight w:val="0"/>
      <w:marTop w:val="0"/>
      <w:marBottom w:val="0"/>
      <w:divBdr>
        <w:top w:val="none" w:sz="0" w:space="0" w:color="auto"/>
        <w:left w:val="none" w:sz="0" w:space="0" w:color="auto"/>
        <w:bottom w:val="none" w:sz="0" w:space="0" w:color="auto"/>
        <w:right w:val="none" w:sz="0" w:space="0" w:color="auto"/>
      </w:divBdr>
    </w:div>
    <w:div w:id="860440403">
      <w:bodyDiv w:val="1"/>
      <w:marLeft w:val="0"/>
      <w:marRight w:val="0"/>
      <w:marTop w:val="0"/>
      <w:marBottom w:val="0"/>
      <w:divBdr>
        <w:top w:val="none" w:sz="0" w:space="0" w:color="auto"/>
        <w:left w:val="none" w:sz="0" w:space="0" w:color="auto"/>
        <w:bottom w:val="none" w:sz="0" w:space="0" w:color="auto"/>
        <w:right w:val="none" w:sz="0" w:space="0" w:color="auto"/>
      </w:divBdr>
    </w:div>
    <w:div w:id="882714765">
      <w:bodyDiv w:val="1"/>
      <w:marLeft w:val="0"/>
      <w:marRight w:val="0"/>
      <w:marTop w:val="0"/>
      <w:marBottom w:val="0"/>
      <w:divBdr>
        <w:top w:val="none" w:sz="0" w:space="0" w:color="auto"/>
        <w:left w:val="none" w:sz="0" w:space="0" w:color="auto"/>
        <w:bottom w:val="none" w:sz="0" w:space="0" w:color="auto"/>
        <w:right w:val="none" w:sz="0" w:space="0" w:color="auto"/>
      </w:divBdr>
    </w:div>
    <w:div w:id="956449241">
      <w:bodyDiv w:val="1"/>
      <w:marLeft w:val="0"/>
      <w:marRight w:val="0"/>
      <w:marTop w:val="0"/>
      <w:marBottom w:val="0"/>
      <w:divBdr>
        <w:top w:val="none" w:sz="0" w:space="0" w:color="auto"/>
        <w:left w:val="none" w:sz="0" w:space="0" w:color="auto"/>
        <w:bottom w:val="none" w:sz="0" w:space="0" w:color="auto"/>
        <w:right w:val="none" w:sz="0" w:space="0" w:color="auto"/>
      </w:divBdr>
    </w:div>
    <w:div w:id="1012611785">
      <w:bodyDiv w:val="1"/>
      <w:marLeft w:val="0"/>
      <w:marRight w:val="0"/>
      <w:marTop w:val="0"/>
      <w:marBottom w:val="0"/>
      <w:divBdr>
        <w:top w:val="none" w:sz="0" w:space="0" w:color="auto"/>
        <w:left w:val="none" w:sz="0" w:space="0" w:color="auto"/>
        <w:bottom w:val="none" w:sz="0" w:space="0" w:color="auto"/>
        <w:right w:val="none" w:sz="0" w:space="0" w:color="auto"/>
      </w:divBdr>
    </w:div>
    <w:div w:id="1035734545">
      <w:bodyDiv w:val="1"/>
      <w:marLeft w:val="0"/>
      <w:marRight w:val="0"/>
      <w:marTop w:val="0"/>
      <w:marBottom w:val="0"/>
      <w:divBdr>
        <w:top w:val="none" w:sz="0" w:space="0" w:color="auto"/>
        <w:left w:val="none" w:sz="0" w:space="0" w:color="auto"/>
        <w:bottom w:val="none" w:sz="0" w:space="0" w:color="auto"/>
        <w:right w:val="none" w:sz="0" w:space="0" w:color="auto"/>
      </w:divBdr>
    </w:div>
    <w:div w:id="1038354162">
      <w:bodyDiv w:val="1"/>
      <w:marLeft w:val="0"/>
      <w:marRight w:val="0"/>
      <w:marTop w:val="0"/>
      <w:marBottom w:val="0"/>
      <w:divBdr>
        <w:top w:val="none" w:sz="0" w:space="0" w:color="auto"/>
        <w:left w:val="none" w:sz="0" w:space="0" w:color="auto"/>
        <w:bottom w:val="none" w:sz="0" w:space="0" w:color="auto"/>
        <w:right w:val="none" w:sz="0" w:space="0" w:color="auto"/>
      </w:divBdr>
    </w:div>
    <w:div w:id="1041786300">
      <w:bodyDiv w:val="1"/>
      <w:marLeft w:val="0"/>
      <w:marRight w:val="0"/>
      <w:marTop w:val="0"/>
      <w:marBottom w:val="0"/>
      <w:divBdr>
        <w:top w:val="none" w:sz="0" w:space="0" w:color="auto"/>
        <w:left w:val="none" w:sz="0" w:space="0" w:color="auto"/>
        <w:bottom w:val="none" w:sz="0" w:space="0" w:color="auto"/>
        <w:right w:val="none" w:sz="0" w:space="0" w:color="auto"/>
      </w:divBdr>
    </w:div>
    <w:div w:id="1101990310">
      <w:bodyDiv w:val="1"/>
      <w:marLeft w:val="0"/>
      <w:marRight w:val="0"/>
      <w:marTop w:val="0"/>
      <w:marBottom w:val="0"/>
      <w:divBdr>
        <w:top w:val="none" w:sz="0" w:space="0" w:color="auto"/>
        <w:left w:val="none" w:sz="0" w:space="0" w:color="auto"/>
        <w:bottom w:val="none" w:sz="0" w:space="0" w:color="auto"/>
        <w:right w:val="none" w:sz="0" w:space="0" w:color="auto"/>
      </w:divBdr>
    </w:div>
    <w:div w:id="1107314971">
      <w:bodyDiv w:val="1"/>
      <w:marLeft w:val="0"/>
      <w:marRight w:val="0"/>
      <w:marTop w:val="0"/>
      <w:marBottom w:val="0"/>
      <w:divBdr>
        <w:top w:val="none" w:sz="0" w:space="0" w:color="auto"/>
        <w:left w:val="none" w:sz="0" w:space="0" w:color="auto"/>
        <w:bottom w:val="none" w:sz="0" w:space="0" w:color="auto"/>
        <w:right w:val="none" w:sz="0" w:space="0" w:color="auto"/>
      </w:divBdr>
    </w:div>
    <w:div w:id="1184511641">
      <w:bodyDiv w:val="1"/>
      <w:marLeft w:val="0"/>
      <w:marRight w:val="0"/>
      <w:marTop w:val="0"/>
      <w:marBottom w:val="0"/>
      <w:divBdr>
        <w:top w:val="none" w:sz="0" w:space="0" w:color="auto"/>
        <w:left w:val="none" w:sz="0" w:space="0" w:color="auto"/>
        <w:bottom w:val="none" w:sz="0" w:space="0" w:color="auto"/>
        <w:right w:val="none" w:sz="0" w:space="0" w:color="auto"/>
      </w:divBdr>
    </w:div>
    <w:div w:id="1208684674">
      <w:bodyDiv w:val="1"/>
      <w:marLeft w:val="0"/>
      <w:marRight w:val="0"/>
      <w:marTop w:val="0"/>
      <w:marBottom w:val="0"/>
      <w:divBdr>
        <w:top w:val="none" w:sz="0" w:space="0" w:color="auto"/>
        <w:left w:val="none" w:sz="0" w:space="0" w:color="auto"/>
        <w:bottom w:val="none" w:sz="0" w:space="0" w:color="auto"/>
        <w:right w:val="none" w:sz="0" w:space="0" w:color="auto"/>
      </w:divBdr>
    </w:div>
    <w:div w:id="1212621399">
      <w:bodyDiv w:val="1"/>
      <w:marLeft w:val="0"/>
      <w:marRight w:val="0"/>
      <w:marTop w:val="0"/>
      <w:marBottom w:val="0"/>
      <w:divBdr>
        <w:top w:val="none" w:sz="0" w:space="0" w:color="auto"/>
        <w:left w:val="none" w:sz="0" w:space="0" w:color="auto"/>
        <w:bottom w:val="none" w:sz="0" w:space="0" w:color="auto"/>
        <w:right w:val="none" w:sz="0" w:space="0" w:color="auto"/>
      </w:divBdr>
    </w:div>
    <w:div w:id="1231190899">
      <w:bodyDiv w:val="1"/>
      <w:marLeft w:val="0"/>
      <w:marRight w:val="0"/>
      <w:marTop w:val="0"/>
      <w:marBottom w:val="0"/>
      <w:divBdr>
        <w:top w:val="none" w:sz="0" w:space="0" w:color="auto"/>
        <w:left w:val="none" w:sz="0" w:space="0" w:color="auto"/>
        <w:bottom w:val="none" w:sz="0" w:space="0" w:color="auto"/>
        <w:right w:val="none" w:sz="0" w:space="0" w:color="auto"/>
      </w:divBdr>
    </w:div>
    <w:div w:id="1295600143">
      <w:bodyDiv w:val="1"/>
      <w:marLeft w:val="0"/>
      <w:marRight w:val="0"/>
      <w:marTop w:val="0"/>
      <w:marBottom w:val="0"/>
      <w:divBdr>
        <w:top w:val="none" w:sz="0" w:space="0" w:color="auto"/>
        <w:left w:val="none" w:sz="0" w:space="0" w:color="auto"/>
        <w:bottom w:val="none" w:sz="0" w:space="0" w:color="auto"/>
        <w:right w:val="none" w:sz="0" w:space="0" w:color="auto"/>
      </w:divBdr>
    </w:div>
    <w:div w:id="1302612719">
      <w:bodyDiv w:val="1"/>
      <w:marLeft w:val="0"/>
      <w:marRight w:val="0"/>
      <w:marTop w:val="0"/>
      <w:marBottom w:val="0"/>
      <w:divBdr>
        <w:top w:val="none" w:sz="0" w:space="0" w:color="auto"/>
        <w:left w:val="none" w:sz="0" w:space="0" w:color="auto"/>
        <w:bottom w:val="none" w:sz="0" w:space="0" w:color="auto"/>
        <w:right w:val="none" w:sz="0" w:space="0" w:color="auto"/>
      </w:divBdr>
    </w:div>
    <w:div w:id="1308588478">
      <w:bodyDiv w:val="1"/>
      <w:marLeft w:val="0"/>
      <w:marRight w:val="0"/>
      <w:marTop w:val="0"/>
      <w:marBottom w:val="0"/>
      <w:divBdr>
        <w:top w:val="none" w:sz="0" w:space="0" w:color="auto"/>
        <w:left w:val="none" w:sz="0" w:space="0" w:color="auto"/>
        <w:bottom w:val="none" w:sz="0" w:space="0" w:color="auto"/>
        <w:right w:val="none" w:sz="0" w:space="0" w:color="auto"/>
      </w:divBdr>
    </w:div>
    <w:div w:id="1332954832">
      <w:bodyDiv w:val="1"/>
      <w:marLeft w:val="0"/>
      <w:marRight w:val="0"/>
      <w:marTop w:val="0"/>
      <w:marBottom w:val="0"/>
      <w:divBdr>
        <w:top w:val="none" w:sz="0" w:space="0" w:color="auto"/>
        <w:left w:val="none" w:sz="0" w:space="0" w:color="auto"/>
        <w:bottom w:val="none" w:sz="0" w:space="0" w:color="auto"/>
        <w:right w:val="none" w:sz="0" w:space="0" w:color="auto"/>
      </w:divBdr>
      <w:divsChild>
        <w:div w:id="601962385">
          <w:marLeft w:val="0"/>
          <w:marRight w:val="0"/>
          <w:marTop w:val="0"/>
          <w:marBottom w:val="0"/>
          <w:divBdr>
            <w:top w:val="none" w:sz="0" w:space="0" w:color="auto"/>
            <w:left w:val="none" w:sz="0" w:space="0" w:color="auto"/>
            <w:bottom w:val="none" w:sz="0" w:space="0" w:color="auto"/>
            <w:right w:val="none" w:sz="0" w:space="0" w:color="auto"/>
          </w:divBdr>
        </w:div>
        <w:div w:id="1475484296">
          <w:marLeft w:val="0"/>
          <w:marRight w:val="0"/>
          <w:marTop w:val="0"/>
          <w:marBottom w:val="0"/>
          <w:divBdr>
            <w:top w:val="none" w:sz="0" w:space="0" w:color="auto"/>
            <w:left w:val="none" w:sz="0" w:space="0" w:color="auto"/>
            <w:bottom w:val="none" w:sz="0" w:space="0" w:color="auto"/>
            <w:right w:val="none" w:sz="0" w:space="0" w:color="auto"/>
          </w:divBdr>
        </w:div>
        <w:div w:id="1617172700">
          <w:marLeft w:val="0"/>
          <w:marRight w:val="0"/>
          <w:marTop w:val="0"/>
          <w:marBottom w:val="0"/>
          <w:divBdr>
            <w:top w:val="none" w:sz="0" w:space="0" w:color="auto"/>
            <w:left w:val="none" w:sz="0" w:space="0" w:color="auto"/>
            <w:bottom w:val="none" w:sz="0" w:space="0" w:color="auto"/>
            <w:right w:val="none" w:sz="0" w:space="0" w:color="auto"/>
          </w:divBdr>
        </w:div>
        <w:div w:id="801315317">
          <w:marLeft w:val="0"/>
          <w:marRight w:val="0"/>
          <w:marTop w:val="0"/>
          <w:marBottom w:val="0"/>
          <w:divBdr>
            <w:top w:val="none" w:sz="0" w:space="0" w:color="auto"/>
            <w:left w:val="none" w:sz="0" w:space="0" w:color="auto"/>
            <w:bottom w:val="none" w:sz="0" w:space="0" w:color="auto"/>
            <w:right w:val="none" w:sz="0" w:space="0" w:color="auto"/>
          </w:divBdr>
        </w:div>
        <w:div w:id="1229414712">
          <w:marLeft w:val="0"/>
          <w:marRight w:val="0"/>
          <w:marTop w:val="0"/>
          <w:marBottom w:val="0"/>
          <w:divBdr>
            <w:top w:val="none" w:sz="0" w:space="0" w:color="auto"/>
            <w:left w:val="none" w:sz="0" w:space="0" w:color="auto"/>
            <w:bottom w:val="none" w:sz="0" w:space="0" w:color="auto"/>
            <w:right w:val="none" w:sz="0" w:space="0" w:color="auto"/>
          </w:divBdr>
        </w:div>
        <w:div w:id="942306429">
          <w:marLeft w:val="0"/>
          <w:marRight w:val="0"/>
          <w:marTop w:val="0"/>
          <w:marBottom w:val="0"/>
          <w:divBdr>
            <w:top w:val="none" w:sz="0" w:space="0" w:color="auto"/>
            <w:left w:val="none" w:sz="0" w:space="0" w:color="auto"/>
            <w:bottom w:val="none" w:sz="0" w:space="0" w:color="auto"/>
            <w:right w:val="none" w:sz="0" w:space="0" w:color="auto"/>
          </w:divBdr>
          <w:divsChild>
            <w:div w:id="1177500257">
              <w:marLeft w:val="0"/>
              <w:marRight w:val="0"/>
              <w:marTop w:val="0"/>
              <w:marBottom w:val="0"/>
              <w:divBdr>
                <w:top w:val="none" w:sz="0" w:space="0" w:color="auto"/>
                <w:left w:val="none" w:sz="0" w:space="0" w:color="auto"/>
                <w:bottom w:val="none" w:sz="0" w:space="0" w:color="auto"/>
                <w:right w:val="none" w:sz="0" w:space="0" w:color="auto"/>
              </w:divBdr>
            </w:div>
          </w:divsChild>
        </w:div>
        <w:div w:id="643706306">
          <w:marLeft w:val="0"/>
          <w:marRight w:val="0"/>
          <w:marTop w:val="0"/>
          <w:marBottom w:val="0"/>
          <w:divBdr>
            <w:top w:val="none" w:sz="0" w:space="0" w:color="auto"/>
            <w:left w:val="none" w:sz="0" w:space="0" w:color="auto"/>
            <w:bottom w:val="none" w:sz="0" w:space="0" w:color="auto"/>
            <w:right w:val="none" w:sz="0" w:space="0" w:color="auto"/>
          </w:divBdr>
          <w:divsChild>
            <w:div w:id="436370395">
              <w:marLeft w:val="0"/>
              <w:marRight w:val="0"/>
              <w:marTop w:val="0"/>
              <w:marBottom w:val="0"/>
              <w:divBdr>
                <w:top w:val="none" w:sz="0" w:space="0" w:color="auto"/>
                <w:left w:val="none" w:sz="0" w:space="0" w:color="auto"/>
                <w:bottom w:val="none" w:sz="0" w:space="0" w:color="auto"/>
                <w:right w:val="none" w:sz="0" w:space="0" w:color="auto"/>
              </w:divBdr>
            </w:div>
            <w:div w:id="988629238">
              <w:marLeft w:val="0"/>
              <w:marRight w:val="0"/>
              <w:marTop w:val="0"/>
              <w:marBottom w:val="0"/>
              <w:divBdr>
                <w:top w:val="none" w:sz="0" w:space="0" w:color="auto"/>
                <w:left w:val="none" w:sz="0" w:space="0" w:color="auto"/>
                <w:bottom w:val="none" w:sz="0" w:space="0" w:color="auto"/>
                <w:right w:val="none" w:sz="0" w:space="0" w:color="auto"/>
              </w:divBdr>
            </w:div>
            <w:div w:id="600651230">
              <w:marLeft w:val="0"/>
              <w:marRight w:val="0"/>
              <w:marTop w:val="0"/>
              <w:marBottom w:val="0"/>
              <w:divBdr>
                <w:top w:val="none" w:sz="0" w:space="0" w:color="auto"/>
                <w:left w:val="none" w:sz="0" w:space="0" w:color="auto"/>
                <w:bottom w:val="none" w:sz="0" w:space="0" w:color="auto"/>
                <w:right w:val="none" w:sz="0" w:space="0" w:color="auto"/>
              </w:divBdr>
            </w:div>
          </w:divsChild>
        </w:div>
        <w:div w:id="638849660">
          <w:marLeft w:val="0"/>
          <w:marRight w:val="0"/>
          <w:marTop w:val="0"/>
          <w:marBottom w:val="0"/>
          <w:divBdr>
            <w:top w:val="none" w:sz="0" w:space="0" w:color="auto"/>
            <w:left w:val="none" w:sz="0" w:space="0" w:color="auto"/>
            <w:bottom w:val="none" w:sz="0" w:space="0" w:color="auto"/>
            <w:right w:val="none" w:sz="0" w:space="0" w:color="auto"/>
          </w:divBdr>
          <w:divsChild>
            <w:div w:id="253630957">
              <w:marLeft w:val="0"/>
              <w:marRight w:val="0"/>
              <w:marTop w:val="0"/>
              <w:marBottom w:val="0"/>
              <w:divBdr>
                <w:top w:val="none" w:sz="0" w:space="0" w:color="auto"/>
                <w:left w:val="none" w:sz="0" w:space="0" w:color="auto"/>
                <w:bottom w:val="none" w:sz="0" w:space="0" w:color="auto"/>
                <w:right w:val="none" w:sz="0" w:space="0" w:color="auto"/>
              </w:divBdr>
            </w:div>
            <w:div w:id="514733006">
              <w:marLeft w:val="0"/>
              <w:marRight w:val="0"/>
              <w:marTop w:val="0"/>
              <w:marBottom w:val="0"/>
              <w:divBdr>
                <w:top w:val="none" w:sz="0" w:space="0" w:color="auto"/>
                <w:left w:val="none" w:sz="0" w:space="0" w:color="auto"/>
                <w:bottom w:val="none" w:sz="0" w:space="0" w:color="auto"/>
                <w:right w:val="none" w:sz="0" w:space="0" w:color="auto"/>
              </w:divBdr>
            </w:div>
            <w:div w:id="1718773805">
              <w:marLeft w:val="0"/>
              <w:marRight w:val="0"/>
              <w:marTop w:val="0"/>
              <w:marBottom w:val="0"/>
              <w:divBdr>
                <w:top w:val="none" w:sz="0" w:space="0" w:color="auto"/>
                <w:left w:val="none" w:sz="0" w:space="0" w:color="auto"/>
                <w:bottom w:val="none" w:sz="0" w:space="0" w:color="auto"/>
                <w:right w:val="none" w:sz="0" w:space="0" w:color="auto"/>
              </w:divBdr>
            </w:div>
          </w:divsChild>
        </w:div>
        <w:div w:id="957493059">
          <w:marLeft w:val="0"/>
          <w:marRight w:val="0"/>
          <w:marTop w:val="0"/>
          <w:marBottom w:val="0"/>
          <w:divBdr>
            <w:top w:val="none" w:sz="0" w:space="0" w:color="auto"/>
            <w:left w:val="none" w:sz="0" w:space="0" w:color="auto"/>
            <w:bottom w:val="none" w:sz="0" w:space="0" w:color="auto"/>
            <w:right w:val="none" w:sz="0" w:space="0" w:color="auto"/>
          </w:divBdr>
        </w:div>
        <w:div w:id="1132555643">
          <w:marLeft w:val="0"/>
          <w:marRight w:val="0"/>
          <w:marTop w:val="0"/>
          <w:marBottom w:val="0"/>
          <w:divBdr>
            <w:top w:val="none" w:sz="0" w:space="0" w:color="auto"/>
            <w:left w:val="none" w:sz="0" w:space="0" w:color="auto"/>
            <w:bottom w:val="none" w:sz="0" w:space="0" w:color="auto"/>
            <w:right w:val="none" w:sz="0" w:space="0" w:color="auto"/>
          </w:divBdr>
        </w:div>
        <w:div w:id="531890816">
          <w:marLeft w:val="0"/>
          <w:marRight w:val="0"/>
          <w:marTop w:val="0"/>
          <w:marBottom w:val="0"/>
          <w:divBdr>
            <w:top w:val="none" w:sz="0" w:space="0" w:color="auto"/>
            <w:left w:val="none" w:sz="0" w:space="0" w:color="auto"/>
            <w:bottom w:val="none" w:sz="0" w:space="0" w:color="auto"/>
            <w:right w:val="none" w:sz="0" w:space="0" w:color="auto"/>
          </w:divBdr>
        </w:div>
        <w:div w:id="1755467131">
          <w:marLeft w:val="0"/>
          <w:marRight w:val="0"/>
          <w:marTop w:val="0"/>
          <w:marBottom w:val="0"/>
          <w:divBdr>
            <w:top w:val="none" w:sz="0" w:space="0" w:color="auto"/>
            <w:left w:val="none" w:sz="0" w:space="0" w:color="auto"/>
            <w:bottom w:val="none" w:sz="0" w:space="0" w:color="auto"/>
            <w:right w:val="none" w:sz="0" w:space="0" w:color="auto"/>
          </w:divBdr>
        </w:div>
        <w:div w:id="188030158">
          <w:marLeft w:val="0"/>
          <w:marRight w:val="0"/>
          <w:marTop w:val="0"/>
          <w:marBottom w:val="0"/>
          <w:divBdr>
            <w:top w:val="none" w:sz="0" w:space="0" w:color="auto"/>
            <w:left w:val="none" w:sz="0" w:space="0" w:color="auto"/>
            <w:bottom w:val="none" w:sz="0" w:space="0" w:color="auto"/>
            <w:right w:val="none" w:sz="0" w:space="0" w:color="auto"/>
          </w:divBdr>
        </w:div>
        <w:div w:id="565918065">
          <w:marLeft w:val="0"/>
          <w:marRight w:val="0"/>
          <w:marTop w:val="0"/>
          <w:marBottom w:val="0"/>
          <w:divBdr>
            <w:top w:val="none" w:sz="0" w:space="0" w:color="auto"/>
            <w:left w:val="none" w:sz="0" w:space="0" w:color="auto"/>
            <w:bottom w:val="none" w:sz="0" w:space="0" w:color="auto"/>
            <w:right w:val="none" w:sz="0" w:space="0" w:color="auto"/>
          </w:divBdr>
        </w:div>
        <w:div w:id="1275211611">
          <w:marLeft w:val="0"/>
          <w:marRight w:val="0"/>
          <w:marTop w:val="0"/>
          <w:marBottom w:val="0"/>
          <w:divBdr>
            <w:top w:val="none" w:sz="0" w:space="0" w:color="auto"/>
            <w:left w:val="none" w:sz="0" w:space="0" w:color="auto"/>
            <w:bottom w:val="none" w:sz="0" w:space="0" w:color="auto"/>
            <w:right w:val="none" w:sz="0" w:space="0" w:color="auto"/>
          </w:divBdr>
        </w:div>
        <w:div w:id="1498301312">
          <w:marLeft w:val="0"/>
          <w:marRight w:val="0"/>
          <w:marTop w:val="0"/>
          <w:marBottom w:val="0"/>
          <w:divBdr>
            <w:top w:val="none" w:sz="0" w:space="0" w:color="auto"/>
            <w:left w:val="none" w:sz="0" w:space="0" w:color="auto"/>
            <w:bottom w:val="none" w:sz="0" w:space="0" w:color="auto"/>
            <w:right w:val="none" w:sz="0" w:space="0" w:color="auto"/>
          </w:divBdr>
        </w:div>
        <w:div w:id="478496391">
          <w:marLeft w:val="0"/>
          <w:marRight w:val="0"/>
          <w:marTop w:val="0"/>
          <w:marBottom w:val="0"/>
          <w:divBdr>
            <w:top w:val="none" w:sz="0" w:space="0" w:color="auto"/>
            <w:left w:val="none" w:sz="0" w:space="0" w:color="auto"/>
            <w:bottom w:val="none" w:sz="0" w:space="0" w:color="auto"/>
            <w:right w:val="none" w:sz="0" w:space="0" w:color="auto"/>
          </w:divBdr>
        </w:div>
        <w:div w:id="1025252547">
          <w:marLeft w:val="0"/>
          <w:marRight w:val="0"/>
          <w:marTop w:val="0"/>
          <w:marBottom w:val="0"/>
          <w:divBdr>
            <w:top w:val="none" w:sz="0" w:space="0" w:color="auto"/>
            <w:left w:val="none" w:sz="0" w:space="0" w:color="auto"/>
            <w:bottom w:val="none" w:sz="0" w:space="0" w:color="auto"/>
            <w:right w:val="none" w:sz="0" w:space="0" w:color="auto"/>
          </w:divBdr>
        </w:div>
        <w:div w:id="1797211588">
          <w:marLeft w:val="0"/>
          <w:marRight w:val="0"/>
          <w:marTop w:val="0"/>
          <w:marBottom w:val="0"/>
          <w:divBdr>
            <w:top w:val="none" w:sz="0" w:space="0" w:color="auto"/>
            <w:left w:val="none" w:sz="0" w:space="0" w:color="auto"/>
            <w:bottom w:val="none" w:sz="0" w:space="0" w:color="auto"/>
            <w:right w:val="none" w:sz="0" w:space="0" w:color="auto"/>
          </w:divBdr>
        </w:div>
        <w:div w:id="349644011">
          <w:marLeft w:val="0"/>
          <w:marRight w:val="0"/>
          <w:marTop w:val="0"/>
          <w:marBottom w:val="0"/>
          <w:divBdr>
            <w:top w:val="none" w:sz="0" w:space="0" w:color="auto"/>
            <w:left w:val="none" w:sz="0" w:space="0" w:color="auto"/>
            <w:bottom w:val="none" w:sz="0" w:space="0" w:color="auto"/>
            <w:right w:val="none" w:sz="0" w:space="0" w:color="auto"/>
          </w:divBdr>
        </w:div>
      </w:divsChild>
    </w:div>
    <w:div w:id="1341160542">
      <w:bodyDiv w:val="1"/>
      <w:marLeft w:val="0"/>
      <w:marRight w:val="0"/>
      <w:marTop w:val="0"/>
      <w:marBottom w:val="0"/>
      <w:divBdr>
        <w:top w:val="none" w:sz="0" w:space="0" w:color="auto"/>
        <w:left w:val="none" w:sz="0" w:space="0" w:color="auto"/>
        <w:bottom w:val="none" w:sz="0" w:space="0" w:color="auto"/>
        <w:right w:val="none" w:sz="0" w:space="0" w:color="auto"/>
      </w:divBdr>
    </w:div>
    <w:div w:id="1359158557">
      <w:bodyDiv w:val="1"/>
      <w:marLeft w:val="0"/>
      <w:marRight w:val="0"/>
      <w:marTop w:val="0"/>
      <w:marBottom w:val="0"/>
      <w:divBdr>
        <w:top w:val="none" w:sz="0" w:space="0" w:color="auto"/>
        <w:left w:val="none" w:sz="0" w:space="0" w:color="auto"/>
        <w:bottom w:val="none" w:sz="0" w:space="0" w:color="auto"/>
        <w:right w:val="none" w:sz="0" w:space="0" w:color="auto"/>
      </w:divBdr>
    </w:div>
    <w:div w:id="1361663186">
      <w:bodyDiv w:val="1"/>
      <w:marLeft w:val="0"/>
      <w:marRight w:val="0"/>
      <w:marTop w:val="0"/>
      <w:marBottom w:val="0"/>
      <w:divBdr>
        <w:top w:val="none" w:sz="0" w:space="0" w:color="auto"/>
        <w:left w:val="none" w:sz="0" w:space="0" w:color="auto"/>
        <w:bottom w:val="none" w:sz="0" w:space="0" w:color="auto"/>
        <w:right w:val="none" w:sz="0" w:space="0" w:color="auto"/>
      </w:divBdr>
    </w:div>
    <w:div w:id="1369721796">
      <w:bodyDiv w:val="1"/>
      <w:marLeft w:val="0"/>
      <w:marRight w:val="0"/>
      <w:marTop w:val="0"/>
      <w:marBottom w:val="0"/>
      <w:divBdr>
        <w:top w:val="none" w:sz="0" w:space="0" w:color="auto"/>
        <w:left w:val="none" w:sz="0" w:space="0" w:color="auto"/>
        <w:bottom w:val="none" w:sz="0" w:space="0" w:color="auto"/>
        <w:right w:val="none" w:sz="0" w:space="0" w:color="auto"/>
      </w:divBdr>
    </w:div>
    <w:div w:id="1442265605">
      <w:bodyDiv w:val="1"/>
      <w:marLeft w:val="0"/>
      <w:marRight w:val="0"/>
      <w:marTop w:val="0"/>
      <w:marBottom w:val="0"/>
      <w:divBdr>
        <w:top w:val="none" w:sz="0" w:space="0" w:color="auto"/>
        <w:left w:val="none" w:sz="0" w:space="0" w:color="auto"/>
        <w:bottom w:val="none" w:sz="0" w:space="0" w:color="auto"/>
        <w:right w:val="none" w:sz="0" w:space="0" w:color="auto"/>
      </w:divBdr>
    </w:div>
    <w:div w:id="1454976085">
      <w:bodyDiv w:val="1"/>
      <w:marLeft w:val="0"/>
      <w:marRight w:val="0"/>
      <w:marTop w:val="0"/>
      <w:marBottom w:val="0"/>
      <w:divBdr>
        <w:top w:val="none" w:sz="0" w:space="0" w:color="auto"/>
        <w:left w:val="none" w:sz="0" w:space="0" w:color="auto"/>
        <w:bottom w:val="none" w:sz="0" w:space="0" w:color="auto"/>
        <w:right w:val="none" w:sz="0" w:space="0" w:color="auto"/>
      </w:divBdr>
    </w:div>
    <w:div w:id="1497920742">
      <w:bodyDiv w:val="1"/>
      <w:marLeft w:val="0"/>
      <w:marRight w:val="0"/>
      <w:marTop w:val="0"/>
      <w:marBottom w:val="0"/>
      <w:divBdr>
        <w:top w:val="none" w:sz="0" w:space="0" w:color="auto"/>
        <w:left w:val="none" w:sz="0" w:space="0" w:color="auto"/>
        <w:bottom w:val="none" w:sz="0" w:space="0" w:color="auto"/>
        <w:right w:val="none" w:sz="0" w:space="0" w:color="auto"/>
      </w:divBdr>
    </w:div>
    <w:div w:id="1500081152">
      <w:bodyDiv w:val="1"/>
      <w:marLeft w:val="0"/>
      <w:marRight w:val="0"/>
      <w:marTop w:val="0"/>
      <w:marBottom w:val="0"/>
      <w:divBdr>
        <w:top w:val="none" w:sz="0" w:space="0" w:color="auto"/>
        <w:left w:val="none" w:sz="0" w:space="0" w:color="auto"/>
        <w:bottom w:val="none" w:sz="0" w:space="0" w:color="auto"/>
        <w:right w:val="none" w:sz="0" w:space="0" w:color="auto"/>
      </w:divBdr>
    </w:div>
    <w:div w:id="1529903786">
      <w:bodyDiv w:val="1"/>
      <w:marLeft w:val="0"/>
      <w:marRight w:val="0"/>
      <w:marTop w:val="0"/>
      <w:marBottom w:val="0"/>
      <w:divBdr>
        <w:top w:val="none" w:sz="0" w:space="0" w:color="auto"/>
        <w:left w:val="none" w:sz="0" w:space="0" w:color="auto"/>
        <w:bottom w:val="none" w:sz="0" w:space="0" w:color="auto"/>
        <w:right w:val="none" w:sz="0" w:space="0" w:color="auto"/>
      </w:divBdr>
    </w:div>
    <w:div w:id="1631397994">
      <w:bodyDiv w:val="1"/>
      <w:marLeft w:val="0"/>
      <w:marRight w:val="0"/>
      <w:marTop w:val="0"/>
      <w:marBottom w:val="0"/>
      <w:divBdr>
        <w:top w:val="none" w:sz="0" w:space="0" w:color="auto"/>
        <w:left w:val="none" w:sz="0" w:space="0" w:color="auto"/>
        <w:bottom w:val="none" w:sz="0" w:space="0" w:color="auto"/>
        <w:right w:val="none" w:sz="0" w:space="0" w:color="auto"/>
      </w:divBdr>
    </w:div>
    <w:div w:id="1649356717">
      <w:bodyDiv w:val="1"/>
      <w:marLeft w:val="0"/>
      <w:marRight w:val="0"/>
      <w:marTop w:val="0"/>
      <w:marBottom w:val="0"/>
      <w:divBdr>
        <w:top w:val="none" w:sz="0" w:space="0" w:color="auto"/>
        <w:left w:val="none" w:sz="0" w:space="0" w:color="auto"/>
        <w:bottom w:val="none" w:sz="0" w:space="0" w:color="auto"/>
        <w:right w:val="none" w:sz="0" w:space="0" w:color="auto"/>
      </w:divBdr>
    </w:div>
    <w:div w:id="1754815785">
      <w:bodyDiv w:val="1"/>
      <w:marLeft w:val="0"/>
      <w:marRight w:val="0"/>
      <w:marTop w:val="0"/>
      <w:marBottom w:val="0"/>
      <w:divBdr>
        <w:top w:val="none" w:sz="0" w:space="0" w:color="auto"/>
        <w:left w:val="none" w:sz="0" w:space="0" w:color="auto"/>
        <w:bottom w:val="none" w:sz="0" w:space="0" w:color="auto"/>
        <w:right w:val="none" w:sz="0" w:space="0" w:color="auto"/>
      </w:divBdr>
    </w:div>
    <w:div w:id="1778678226">
      <w:bodyDiv w:val="1"/>
      <w:marLeft w:val="0"/>
      <w:marRight w:val="0"/>
      <w:marTop w:val="0"/>
      <w:marBottom w:val="0"/>
      <w:divBdr>
        <w:top w:val="none" w:sz="0" w:space="0" w:color="auto"/>
        <w:left w:val="none" w:sz="0" w:space="0" w:color="auto"/>
        <w:bottom w:val="none" w:sz="0" w:space="0" w:color="auto"/>
        <w:right w:val="none" w:sz="0" w:space="0" w:color="auto"/>
      </w:divBdr>
    </w:div>
    <w:div w:id="1784499836">
      <w:bodyDiv w:val="1"/>
      <w:marLeft w:val="0"/>
      <w:marRight w:val="0"/>
      <w:marTop w:val="0"/>
      <w:marBottom w:val="0"/>
      <w:divBdr>
        <w:top w:val="none" w:sz="0" w:space="0" w:color="auto"/>
        <w:left w:val="none" w:sz="0" w:space="0" w:color="auto"/>
        <w:bottom w:val="none" w:sz="0" w:space="0" w:color="auto"/>
        <w:right w:val="none" w:sz="0" w:space="0" w:color="auto"/>
      </w:divBdr>
    </w:div>
    <w:div w:id="1862433910">
      <w:bodyDiv w:val="1"/>
      <w:marLeft w:val="0"/>
      <w:marRight w:val="0"/>
      <w:marTop w:val="0"/>
      <w:marBottom w:val="0"/>
      <w:divBdr>
        <w:top w:val="none" w:sz="0" w:space="0" w:color="auto"/>
        <w:left w:val="none" w:sz="0" w:space="0" w:color="auto"/>
        <w:bottom w:val="none" w:sz="0" w:space="0" w:color="auto"/>
        <w:right w:val="none" w:sz="0" w:space="0" w:color="auto"/>
      </w:divBdr>
    </w:div>
    <w:div w:id="1907639294">
      <w:bodyDiv w:val="1"/>
      <w:marLeft w:val="0"/>
      <w:marRight w:val="0"/>
      <w:marTop w:val="0"/>
      <w:marBottom w:val="0"/>
      <w:divBdr>
        <w:top w:val="none" w:sz="0" w:space="0" w:color="auto"/>
        <w:left w:val="none" w:sz="0" w:space="0" w:color="auto"/>
        <w:bottom w:val="none" w:sz="0" w:space="0" w:color="auto"/>
        <w:right w:val="none" w:sz="0" w:space="0" w:color="auto"/>
      </w:divBdr>
    </w:div>
    <w:div w:id="1913737656">
      <w:bodyDiv w:val="1"/>
      <w:marLeft w:val="0"/>
      <w:marRight w:val="0"/>
      <w:marTop w:val="0"/>
      <w:marBottom w:val="0"/>
      <w:divBdr>
        <w:top w:val="none" w:sz="0" w:space="0" w:color="auto"/>
        <w:left w:val="none" w:sz="0" w:space="0" w:color="auto"/>
        <w:bottom w:val="none" w:sz="0" w:space="0" w:color="auto"/>
        <w:right w:val="none" w:sz="0" w:space="0" w:color="auto"/>
      </w:divBdr>
    </w:div>
    <w:div w:id="1925336420">
      <w:bodyDiv w:val="1"/>
      <w:marLeft w:val="0"/>
      <w:marRight w:val="0"/>
      <w:marTop w:val="0"/>
      <w:marBottom w:val="0"/>
      <w:divBdr>
        <w:top w:val="none" w:sz="0" w:space="0" w:color="auto"/>
        <w:left w:val="none" w:sz="0" w:space="0" w:color="auto"/>
        <w:bottom w:val="none" w:sz="0" w:space="0" w:color="auto"/>
        <w:right w:val="none" w:sz="0" w:space="0" w:color="auto"/>
      </w:divBdr>
    </w:div>
    <w:div w:id="1937211068">
      <w:bodyDiv w:val="1"/>
      <w:marLeft w:val="0"/>
      <w:marRight w:val="0"/>
      <w:marTop w:val="0"/>
      <w:marBottom w:val="0"/>
      <w:divBdr>
        <w:top w:val="none" w:sz="0" w:space="0" w:color="auto"/>
        <w:left w:val="none" w:sz="0" w:space="0" w:color="auto"/>
        <w:bottom w:val="none" w:sz="0" w:space="0" w:color="auto"/>
        <w:right w:val="none" w:sz="0" w:space="0" w:color="auto"/>
      </w:divBdr>
    </w:div>
    <w:div w:id="2040666063">
      <w:bodyDiv w:val="1"/>
      <w:marLeft w:val="0"/>
      <w:marRight w:val="0"/>
      <w:marTop w:val="0"/>
      <w:marBottom w:val="0"/>
      <w:divBdr>
        <w:top w:val="none" w:sz="0" w:space="0" w:color="auto"/>
        <w:left w:val="none" w:sz="0" w:space="0" w:color="auto"/>
        <w:bottom w:val="none" w:sz="0" w:space="0" w:color="auto"/>
        <w:right w:val="none" w:sz="0" w:space="0" w:color="auto"/>
      </w:divBdr>
    </w:div>
    <w:div w:id="2059737281">
      <w:bodyDiv w:val="1"/>
      <w:marLeft w:val="0"/>
      <w:marRight w:val="0"/>
      <w:marTop w:val="0"/>
      <w:marBottom w:val="0"/>
      <w:divBdr>
        <w:top w:val="none" w:sz="0" w:space="0" w:color="auto"/>
        <w:left w:val="none" w:sz="0" w:space="0" w:color="auto"/>
        <w:bottom w:val="none" w:sz="0" w:space="0" w:color="auto"/>
        <w:right w:val="none" w:sz="0" w:space="0" w:color="auto"/>
      </w:divBdr>
    </w:div>
    <w:div w:id="2063207633">
      <w:bodyDiv w:val="1"/>
      <w:marLeft w:val="0"/>
      <w:marRight w:val="0"/>
      <w:marTop w:val="0"/>
      <w:marBottom w:val="0"/>
      <w:divBdr>
        <w:top w:val="none" w:sz="0" w:space="0" w:color="auto"/>
        <w:left w:val="none" w:sz="0" w:space="0" w:color="auto"/>
        <w:bottom w:val="none" w:sz="0" w:space="0" w:color="auto"/>
        <w:right w:val="none" w:sz="0" w:space="0" w:color="auto"/>
      </w:divBdr>
    </w:div>
    <w:div w:id="2082672786">
      <w:bodyDiv w:val="1"/>
      <w:marLeft w:val="0"/>
      <w:marRight w:val="0"/>
      <w:marTop w:val="0"/>
      <w:marBottom w:val="0"/>
      <w:divBdr>
        <w:top w:val="none" w:sz="0" w:space="0" w:color="auto"/>
        <w:left w:val="none" w:sz="0" w:space="0" w:color="auto"/>
        <w:bottom w:val="none" w:sz="0" w:space="0" w:color="auto"/>
        <w:right w:val="none" w:sz="0" w:space="0" w:color="auto"/>
      </w:divBdr>
    </w:div>
    <w:div w:id="2086562710">
      <w:bodyDiv w:val="1"/>
      <w:marLeft w:val="0"/>
      <w:marRight w:val="0"/>
      <w:marTop w:val="0"/>
      <w:marBottom w:val="0"/>
      <w:divBdr>
        <w:top w:val="none" w:sz="0" w:space="0" w:color="auto"/>
        <w:left w:val="none" w:sz="0" w:space="0" w:color="auto"/>
        <w:bottom w:val="none" w:sz="0" w:space="0" w:color="auto"/>
        <w:right w:val="none" w:sz="0" w:space="0" w:color="auto"/>
      </w:divBdr>
    </w:div>
    <w:div w:id="2093504772">
      <w:bodyDiv w:val="1"/>
      <w:marLeft w:val="0"/>
      <w:marRight w:val="0"/>
      <w:marTop w:val="0"/>
      <w:marBottom w:val="0"/>
      <w:divBdr>
        <w:top w:val="none" w:sz="0" w:space="0" w:color="auto"/>
        <w:left w:val="none" w:sz="0" w:space="0" w:color="auto"/>
        <w:bottom w:val="none" w:sz="0" w:space="0" w:color="auto"/>
        <w:right w:val="none" w:sz="0" w:space="0" w:color="auto"/>
      </w:divBdr>
    </w:div>
    <w:div w:id="2101754985">
      <w:bodyDiv w:val="1"/>
      <w:marLeft w:val="0"/>
      <w:marRight w:val="0"/>
      <w:marTop w:val="0"/>
      <w:marBottom w:val="0"/>
      <w:divBdr>
        <w:top w:val="none" w:sz="0" w:space="0" w:color="auto"/>
        <w:left w:val="none" w:sz="0" w:space="0" w:color="auto"/>
        <w:bottom w:val="none" w:sz="0" w:space="0" w:color="auto"/>
        <w:right w:val="none" w:sz="0" w:space="0" w:color="auto"/>
      </w:divBdr>
    </w:div>
    <w:div w:id="2105607254">
      <w:bodyDiv w:val="1"/>
      <w:marLeft w:val="0"/>
      <w:marRight w:val="0"/>
      <w:marTop w:val="0"/>
      <w:marBottom w:val="0"/>
      <w:divBdr>
        <w:top w:val="none" w:sz="0" w:space="0" w:color="auto"/>
        <w:left w:val="none" w:sz="0" w:space="0" w:color="auto"/>
        <w:bottom w:val="none" w:sz="0" w:space="0" w:color="auto"/>
        <w:right w:val="none" w:sz="0" w:space="0" w:color="auto"/>
      </w:divBdr>
    </w:div>
    <w:div w:id="2124381102">
      <w:bodyDiv w:val="1"/>
      <w:marLeft w:val="0"/>
      <w:marRight w:val="0"/>
      <w:marTop w:val="0"/>
      <w:marBottom w:val="0"/>
      <w:divBdr>
        <w:top w:val="none" w:sz="0" w:space="0" w:color="auto"/>
        <w:left w:val="none" w:sz="0" w:space="0" w:color="auto"/>
        <w:bottom w:val="none" w:sz="0" w:space="0" w:color="auto"/>
        <w:right w:val="none" w:sz="0" w:space="0" w:color="auto"/>
      </w:divBdr>
    </w:div>
    <w:div w:id="2136830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pathlms.com/uscap/courses/10359" TargetMode="External"/><Relationship Id="rId21" Type="http://schemas.openxmlformats.org/officeDocument/2006/relationships/hyperlink" Target="https://www.ncbi.nlm.nih.gov/pmc/articles/PMC3771188/" TargetMode="External"/><Relationship Id="rId42" Type="http://schemas.openxmlformats.org/officeDocument/2006/relationships/hyperlink" Target="https://www.ncbi.nlm.nih.gov/pmc/articles/PMC6181108/" TargetMode="External"/><Relationship Id="rId47" Type="http://schemas.openxmlformats.org/officeDocument/2006/relationships/hyperlink" Target="https://www.ncbi.nlm.nih.gov/pubmed/25263310" TargetMode="External"/><Relationship Id="rId63" Type="http://schemas.openxmlformats.org/officeDocument/2006/relationships/hyperlink" Target="https://www-ncbi-nlm-nih-gov.ezproxy.libraries.wright.edu/pubmed/?term=Veloski%20JJ%5BAuthor%5D&amp;cauthor=true&amp;cauthor_uid=19638773" TargetMode="External"/><Relationship Id="rId68" Type="http://schemas.openxmlformats.org/officeDocument/2006/relationships/hyperlink" Target="https://www.archivesofpathology.org/doi/10.5858/arpa.2016-0477-CP" TargetMode="External"/><Relationship Id="rId84" Type="http://schemas.openxmlformats.org/officeDocument/2006/relationships/hyperlink" Target="https://www.tandfonline.com/doi/full/10.3109/0142159X.2013.769677" TargetMode="External"/><Relationship Id="rId89" Type="http://schemas.openxmlformats.org/officeDocument/2006/relationships/hyperlink" Target="https://meridian.allenpress.com/jgme/issue/13/2s" TargetMode="External"/><Relationship Id="rId16" Type="http://schemas.openxmlformats.org/officeDocument/2006/relationships/hyperlink" Target="https://www.archivesofpathology.org/doi/10.5858/arpa.2011-0400-SA?url_ver=Z39.88-2003&amp;rfr_id=ori:rid:crossref.org&amp;rfr_dat=cr_pub%3dpubmed" TargetMode="External"/><Relationship Id="rId11" Type="http://schemas.openxmlformats.org/officeDocument/2006/relationships/image" Target="media/image1.jpg"/><Relationship Id="rId32" Type="http://schemas.openxmlformats.org/officeDocument/2006/relationships/hyperlink" Target="https://www.ahrq.gov/talkingquality/measures/setting/physician/measurement-sets.html" TargetMode="External"/><Relationship Id="rId37" Type="http://schemas.openxmlformats.org/officeDocument/2006/relationships/hyperlink" Target="http://www.kff.org/" TargetMode="External"/><Relationship Id="rId53" Type="http://schemas.openxmlformats.org/officeDocument/2006/relationships/hyperlink" Target="https://journals.lww.com/ajsp/Abstract/2014/08000/Best_Practices_Recommendations_in_the_Application.4.aspx" TargetMode="External"/><Relationship Id="rId58" Type="http://schemas.openxmlformats.org/officeDocument/2006/relationships/hyperlink" Target="https://about.citiprogram.org/en/homepage/" TargetMode="External"/><Relationship Id="rId74" Type="http://schemas.openxmlformats.org/officeDocument/2006/relationships/hyperlink" Target="https://www.ncbi.nlm.nih.gov/pmc/articles/PMC6039899/" TargetMode="External"/><Relationship Id="rId79" Type="http://schemas.openxmlformats.org/officeDocument/2006/relationships/hyperlink" Target="https://www.tandfonline.com/doi/full/10.3109/0142159X.2011.531170" TargetMode="External"/><Relationship Id="rId102" Type="http://schemas.openxmlformats.org/officeDocument/2006/relationships/footer" Target="footer2.xml"/><Relationship Id="rId5" Type="http://schemas.openxmlformats.org/officeDocument/2006/relationships/numbering" Target="numbering.xml"/><Relationship Id="rId90" Type="http://schemas.openxmlformats.org/officeDocument/2006/relationships/hyperlink" Target="https://www.acgme.org/milestones/resources/" TargetMode="External"/><Relationship Id="rId95" Type="http://schemas.openxmlformats.org/officeDocument/2006/relationships/hyperlink" Target="https://team.acgme.org/" TargetMode="External"/><Relationship Id="rId22" Type="http://schemas.openxmlformats.org/officeDocument/2006/relationships/hyperlink" Target="https://www.ascp.org/content/membership/get-involved/access-online-courses/" TargetMode="External"/><Relationship Id="rId27" Type="http://schemas.openxmlformats.org/officeDocument/2006/relationships/hyperlink" Target="http://www.ihi.org/Pages/default.aspx" TargetMode="External"/><Relationship Id="rId43" Type="http://schemas.openxmlformats.org/officeDocument/2006/relationships/hyperlink" Target="https://www.ncbi.nlm.nih.gov/pubmed/31637323" TargetMode="External"/><Relationship Id="rId48" Type="http://schemas.openxmlformats.org/officeDocument/2006/relationships/hyperlink" Target="https://www.degruyter.com/view/j/cclm.2015.53.issue-2/cclm-2014-0778/cclm-2014-0778.xml" TargetMode="External"/><Relationship Id="rId64" Type="http://schemas.openxmlformats.org/officeDocument/2006/relationships/hyperlink" Target="https://www-ncbi-nlm-nih-gov.ezproxy.libraries.wright.edu/pubmed/?term=Gonnella%20JS%5BAuthor%5D&amp;cauthor=true&amp;cauthor_uid=19638773" TargetMode="External"/><Relationship Id="rId69" Type="http://schemas.openxmlformats.org/officeDocument/2006/relationships/hyperlink" Target="https://alphaomegaalpha.org/pdfs/2015MedicalProfessionalism.pdf" TargetMode="External"/><Relationship Id="rId80" Type="http://schemas.openxmlformats.org/officeDocument/2006/relationships/hyperlink" Target="https://bmcmededuc.biomedcentral.com/articles/10.1186/1472-6920-9-1" TargetMode="External"/><Relationship Id="rId85" Type="http://schemas.openxmlformats.org/officeDocument/2006/relationships/hyperlink" Target="https://www.archivesofpathology.org/doi/10.5858/arpa.2011-0400-SA?url_ver=Z39.88-2003&amp;rfr_id=ori:rid:crossref.org&amp;rfr_dat=cr_pub%3dpubmed" TargetMode="External"/><Relationship Id="rId12" Type="http://schemas.openxmlformats.org/officeDocument/2006/relationships/image" Target="media/image2.png"/><Relationship Id="rId17" Type="http://schemas.openxmlformats.org/officeDocument/2006/relationships/hyperlink" Target="https://www.archivesofpathology.org/doi/10.5858/arpa.2016-0220-ED?url_ver=Z39.88-2003&amp;rfr_id=ori:rid:crossref.org&amp;rfr_dat=cr_pub%3dpubmed" TargetMode="External"/><Relationship Id="rId33" Type="http://schemas.openxmlformats.org/officeDocument/2006/relationships/hyperlink" Target="https://www.childrenshospitals.org/Resources" TargetMode="External"/><Relationship Id="rId38" Type="http://schemas.openxmlformats.org/officeDocument/2006/relationships/hyperlink" Target="https://www.cap.org/laboratory-improvement/accreditation/inspector-training" TargetMode="External"/><Relationship Id="rId59" Type="http://schemas.openxmlformats.org/officeDocument/2006/relationships/hyperlink" Target="https://grants.nih.gov/grants/how-to-apply-application-guide/format-and-write/write-your-application.htm" TargetMode="External"/><Relationship Id="rId103" Type="http://schemas.openxmlformats.org/officeDocument/2006/relationships/header" Target="header3.xml"/><Relationship Id="rId20" Type="http://schemas.openxmlformats.org/officeDocument/2006/relationships/hyperlink" Target="https://www.cap.org/protocols-and-guidelines/cancer-reporting-tools/cancer-protocol-templates" TargetMode="External"/><Relationship Id="rId41" Type="http://schemas.openxmlformats.org/officeDocument/2006/relationships/hyperlink" Target="https://www.ncbi.nlm.nih.gov/pubmed/30323637" TargetMode="External"/><Relationship Id="rId54" Type="http://schemas.openxmlformats.org/officeDocument/2006/relationships/hyperlink" Target="https://www.ncbi.nlm.nih.gov/pubmed/30430773" TargetMode="External"/><Relationship Id="rId62" Type="http://schemas.openxmlformats.org/officeDocument/2006/relationships/hyperlink" Target="https://www-ncbi-nlm-nih-gov.ezproxy.libraries.wright.edu/pubmed/?term=Hojat%20M%5BAuthor%5D&amp;cauthor=true&amp;cauthor_uid=19638773" TargetMode="External"/><Relationship Id="rId70" Type="http://schemas.openxmlformats.org/officeDocument/2006/relationships/hyperlink" Target="https://www.ncbi.nlm.nih.gov/pmc/articles/PMC6039899/" TargetMode="External"/><Relationship Id="rId75" Type="http://schemas.openxmlformats.org/officeDocument/2006/relationships/hyperlink" Target="https://linkinghub.elsevier.com/retrieve/pii/S1876-2859(13)00332-X" TargetMode="External"/><Relationship Id="rId83" Type="http://schemas.openxmlformats.org/officeDocument/2006/relationships/hyperlink" Target="https://www.bmj.com/content/344/bmj.e357" TargetMode="External"/><Relationship Id="rId88" Type="http://schemas.openxmlformats.org/officeDocument/2006/relationships/hyperlink" Target="https://www.jointcommissionjournal.com/article/S1553-7250(06)32022-3/fulltext" TargetMode="External"/><Relationship Id="rId91" Type="http://schemas.openxmlformats.org/officeDocument/2006/relationships/hyperlink" Target="https://www.acgme.org/residents-and-fellows/the-acgme-for-residents-and-fellows/" TargetMode="External"/><Relationship Id="rId96" Type="http://schemas.openxmlformats.org/officeDocument/2006/relationships/hyperlink" Target="https://dl.acgme.org/pages/acgme-faculty-development-toolkit-improving-assessment-using-direct-observatio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rchivesofpathology.org/doi/10.5858/arpa.2015-0225-CC?url_ver=Z39.88-2003&amp;rfr_id=ori:rid:crossref.org&amp;rfr_dat=cr_pub%3dpubmed" TargetMode="External"/><Relationship Id="rId23" Type="http://schemas.openxmlformats.org/officeDocument/2006/relationships/hyperlink" Target="https://learn.cap.org/activity/6577064/detail.aspx" TargetMode="External"/><Relationship Id="rId28" Type="http://schemas.openxmlformats.org/officeDocument/2006/relationships/hyperlink" Target="https://www.archivesofpathology.org/doi/10.1043/1543-2165-133.6.926?url_ver=Z39.88-2003&amp;rfr_id=ori:rid:crossref.org&amp;rfr_dat=cr_pub%3dpubmed" TargetMode="External"/><Relationship Id="rId36" Type="http://schemas.openxmlformats.org/officeDocument/2006/relationships/hyperlink" Target="https://www.archivesofpathology.org/doi/10.5858/arpa.2018-0223-CP?url_ver=Z39.88-2003&amp;rfr_id=ori:rid:crossref.org&amp;rfr_dat=cr_pub%3dpubmed" TargetMode="External"/><Relationship Id="rId49" Type="http://schemas.openxmlformats.org/officeDocument/2006/relationships/hyperlink" Target="https://www.ncbi.nlm.nih.gov/pubmed/14692073" TargetMode="External"/><Relationship Id="rId57" Type="http://schemas.openxmlformats.org/officeDocument/2006/relationships/hyperlink" Target="https://synapse.koreamed.org/DOIx.php?id=10.3343/alm.2019.39.2.121" TargetMode="External"/><Relationship Id="rId106"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tissuepathology.com/2016/03/29/in-pursuit-of-patient-centered-care/" TargetMode="External"/><Relationship Id="rId44" Type="http://schemas.openxmlformats.org/officeDocument/2006/relationships/hyperlink" Target="https://www.ncbi.nlm.nih.gov/pubmed/31637323" TargetMode="External"/><Relationship Id="rId52" Type="http://schemas.openxmlformats.org/officeDocument/2006/relationships/hyperlink" Target="http://www.schplugs.org/" TargetMode="External"/><Relationship Id="rId60" Type="http://schemas.openxmlformats.org/officeDocument/2006/relationships/hyperlink" Target="https://www.nlm.nih.gov/bsd/disted/pubmedtutorial/cover.html" TargetMode="External"/><Relationship Id="rId65" Type="http://schemas.openxmlformats.org/officeDocument/2006/relationships/hyperlink" Target="https://journals.lww.com/academicmedicine/fulltext/2009/08000/Measurement_and_Correlates_of_Physicians__Lifelong.21.aspx.%202020" TargetMode="External"/><Relationship Id="rId73" Type="http://schemas.openxmlformats.org/officeDocument/2006/relationships/hyperlink" Target="https://dl.acgme.org/pages/well-being-tools-resources" TargetMode="External"/><Relationship Id="rId78" Type="http://schemas.openxmlformats.org/officeDocument/2006/relationships/hyperlink" Target="https://academic.oup.com/ajcp/article/135/5/760/1766306" TargetMode="External"/><Relationship Id="rId81" Type="http://schemas.openxmlformats.org/officeDocument/2006/relationships/hyperlink" Target="https://www.archivesofpathology.org/doi/10.5858/arpa.2016-0477-CP" TargetMode="External"/><Relationship Id="rId86" Type="http://schemas.openxmlformats.org/officeDocument/2006/relationships/hyperlink" Target="https://www.tandfonline.com/doi/full/10.1080/0142159X.2018.1481499" TargetMode="External"/><Relationship Id="rId94" Type="http://schemas.openxmlformats.org/officeDocument/2006/relationships/hyperlink" Target="https://dl.acgme.org/pages/assessment" TargetMode="External"/><Relationship Id="rId99" Type="http://schemas.openxmlformats.org/officeDocument/2006/relationships/header" Target="header1.xml"/><Relationship Id="rId10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resources/" TargetMode="External"/><Relationship Id="rId18" Type="http://schemas.openxmlformats.org/officeDocument/2006/relationships/hyperlink" Target="https://watermark.silverchair.com/ajcpath126-0256.pdf?token=AQECAHi208BE49Ooan9kkhW_Ercy7Dm3ZL_9Cf3qfKAc485ysgAAAmkwggJlBgkqhkiG9w0BBwagggJWMIICUgIBADCCAksGCSqGSIb3DQEHATAeBglghkgBZQMEAS4wEQQMW8jz7BzYHdxX-bGcAgEQgIICHF3bl2WIgGFx92k-anqdhUVWVMxyZu7ibCmNgLiIcv4VkBhGbR-DRW3mJlG1LcHG3EWN5Odw6UrwDMBbd85JTWIrXFxTxa60LmvV8kW_khW5x592CYmcu1bY-5sx42jNaVgP0og4YOKKYgnJG1iISHTBX_9fii7EkU9N0oOPOJaYFggVSioPck0p9vv_Y6wd3XVz-I5oV8X34AEl5VUH9w8NBRRIvRiv_ciH7cCVu1Z7YgMHOgmoRnlRpmkJ9rr5IHx3QfzNidy5u6bSsArweqS-Nep44u3geFtB8ZHenBzVH6P6LZbW5t5gVDCuoE2ulsCLfny-Li7JJuyTXZlClQ82VIWhNu9NMRobsKpMyUD4K_ftYAo7ww-Xav8HH1HRTDGNTeTzJKK55ygJuncTJhLuxlL92fzEXjv27ysocGkcN2YqczniHvIpIMJw7NaeTMS9jDarW3KBE-MGgZi2Lct6kjPYxwKmpBtLHuhTAYCjB2kiXG-xlGTlmEiWCjbct7Kqzk940-wF4bcivVVO_t6KLUPxyqVS2DDPuGJpyU3P-ms-Zh3SFJS3NS99zJuSQuB_il_XvD2MFi_6b_DLaBn3Ao9uu5BbGLnV5hoprjPrT-QBfRdWsQLEGFgmzZhNNxgd96tZMqx6x9NLP28tIn5esd504gmFjPL9Y9bYsDYyCBQe3pxeG9UKlyMqRxOaXtRhhCZVoMTVgUkO6g" TargetMode="External"/><Relationship Id="rId39" Type="http://schemas.openxmlformats.org/officeDocument/2006/relationships/hyperlink" Target="https://www.ncbi.nlm.nih.gov/pubmed/30323637" TargetMode="External"/><Relationship Id="rId34" Type="http://schemas.openxmlformats.org/officeDocument/2006/relationships/hyperlink" Target="http://datacenter.commonwealthfund.org/?_ga=2.110888517.1505146611.1495417431-1811932185.1495417431" TargetMode="External"/><Relationship Id="rId50" Type="http://schemas.openxmlformats.org/officeDocument/2006/relationships/hyperlink" Target="https://www.ncbi.nlm.nih.gov/pubmed/14692073" TargetMode="External"/><Relationship Id="rId55" Type="http://schemas.openxmlformats.org/officeDocument/2006/relationships/hyperlink" Target="https://www.ncbi.nlm.nih.gov/pubmed/30430773" TargetMode="External"/><Relationship Id="rId76" Type="http://schemas.openxmlformats.org/officeDocument/2006/relationships/hyperlink" Target="https://academic.oup.com/ajcp/article/128/6/911/1764982" TargetMode="External"/><Relationship Id="rId97" Type="http://schemas.openxmlformats.org/officeDocument/2006/relationships/hyperlink" Target="https://dl.acgme.org/courses/acgme-remediation-toolkit" TargetMode="External"/><Relationship Id="rId104" Type="http://schemas.openxmlformats.org/officeDocument/2006/relationships/footer" Target="footer3.xml"/><Relationship Id="rId7" Type="http://schemas.openxmlformats.org/officeDocument/2006/relationships/settings" Target="settings.xml"/><Relationship Id="rId71" Type="http://schemas.openxmlformats.org/officeDocument/2006/relationships/hyperlink" Target="https://www.archivesofpathology.org/doi/10.5858/arpa.2016-0217-CP?url_ver=Z39.88-2003&amp;rfr_id=ori:rid:crossref.org&amp;rfr_dat=cr_pub%3dpubmed" TargetMode="External"/><Relationship Id="rId92" Type="http://schemas.openxmlformats.org/officeDocument/2006/relationships/hyperlink" Target="https://www.acgme.org/milestones/research/" TargetMode="External"/><Relationship Id="rId2" Type="http://schemas.openxmlformats.org/officeDocument/2006/relationships/customXml" Target="../customXml/item2.xml"/><Relationship Id="rId29" Type="http://schemas.openxmlformats.org/officeDocument/2006/relationships/hyperlink" Target="https://www.cdc.gov/pophealthtraining/whatis.html" TargetMode="External"/><Relationship Id="rId24" Type="http://schemas.openxmlformats.org/officeDocument/2006/relationships/hyperlink" Target="https://www.thename.org/name-2018-program" TargetMode="External"/><Relationship Id="rId40" Type="http://schemas.openxmlformats.org/officeDocument/2006/relationships/hyperlink" Target="https://www.ncbi.nlm.nih.gov/pubmed/30323637" TargetMode="External"/><Relationship Id="rId45" Type="http://schemas.openxmlformats.org/officeDocument/2006/relationships/hyperlink" Target="https://www.ncbi.nlm.nih.gov/pmc/articles/PMC6768328/" TargetMode="External"/><Relationship Id="rId66" Type="http://schemas.openxmlformats.org/officeDocument/2006/relationships/hyperlink" Target="https://journals.lww.com/academicmedicine/fulltext/2013/10000/Assessing_Residents__Written_Learning_Goals_and.39.aspx" TargetMode="External"/><Relationship Id="rId87" Type="http://schemas.openxmlformats.org/officeDocument/2006/relationships/hyperlink" Target="https://www.tandfonline.com/doi/full/10.1080/10401334.2017.1303385" TargetMode="External"/><Relationship Id="rId61" Type="http://schemas.openxmlformats.org/officeDocument/2006/relationships/hyperlink" Target="https://www.academicpedsjnl.net/article/S1876-2859(13)00333-1/fulltext" TargetMode="External"/><Relationship Id="rId82" Type="http://schemas.openxmlformats.org/officeDocument/2006/relationships/hyperlink" Target="https://www.ncbi.nlm.nih.gov/pmc/articles/PMC6039899/" TargetMode="External"/><Relationship Id="rId19" Type="http://schemas.openxmlformats.org/officeDocument/2006/relationships/hyperlink" Target="https://www.cap.org/search?q=Biomarker%20reporting" TargetMode="External"/><Relationship Id="rId14" Type="http://schemas.openxmlformats.org/officeDocument/2006/relationships/hyperlink" Target="http://www.cap.org/cancerprotocols.%202020" TargetMode="External"/><Relationship Id="rId30" Type="http://schemas.openxmlformats.org/officeDocument/2006/relationships/hyperlink" Target="https://learn.cap.org/content/cap/pdfs/Competency_Model.pdf" TargetMode="External"/><Relationship Id="rId35" Type="http://schemas.openxmlformats.org/officeDocument/2006/relationships/hyperlink" Target="https://nam.edu/vital-directions-for-health-health-care-priorities-from-a-national-academy-of-medicine-initiative/" TargetMode="External"/><Relationship Id="rId56" Type="http://schemas.openxmlformats.org/officeDocument/2006/relationships/hyperlink" Target="https://www.ncbi.nlm.nih.gov/pubmed/30430773" TargetMode="External"/><Relationship Id="rId77" Type="http://schemas.openxmlformats.org/officeDocument/2006/relationships/hyperlink" Target="https://journalofethics.ama-assn.org/article/improving-pathologists-communication-skills/2016-08" TargetMode="External"/><Relationship Id="rId100" Type="http://schemas.openxmlformats.org/officeDocument/2006/relationships/header" Target="header2.xml"/><Relationship Id="rId105"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researchgate.net/publication/8945324_Managing_utilization_of_new_diagnostic_tests" TargetMode="External"/><Relationship Id="rId72" Type="http://schemas.openxmlformats.org/officeDocument/2006/relationships/hyperlink" Target="https://journals.sagepub.com/doi/10.1177/2374289515592887" TargetMode="External"/><Relationship Id="rId93" Type="http://schemas.openxmlformats.org/officeDocument/2006/relationships/hyperlink" Target="https://www.acgme.org/meetings-and-educational-activities/courses-and-workshops/developing-faculty-competencies-in-assessment/" TargetMode="External"/><Relationship Id="rId98" Type="http://schemas.openxmlformats.org/officeDocument/2006/relationships/hyperlink" Target="https://dl.acgme.org/" TargetMode="External"/><Relationship Id="rId3" Type="http://schemas.openxmlformats.org/officeDocument/2006/relationships/customXml" Target="../customXml/item3.xml"/><Relationship Id="rId25" Type="http://schemas.openxmlformats.org/officeDocument/2006/relationships/hyperlink" Target="https://spponline.org/abpath" TargetMode="External"/><Relationship Id="rId46" Type="http://schemas.openxmlformats.org/officeDocument/2006/relationships/hyperlink" Target="https://www.ncbi.nlm.nih.gov/pubmed/25263310" TargetMode="External"/><Relationship Id="rId67" Type="http://schemas.openxmlformats.org/officeDocument/2006/relationships/hyperlink" Target="https://www.ama-assn.org/delivering-care/ama-code-medical-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3E7FA1-F562-47CA-946D-998A40785055}">
  <ds:schemaRefs>
    <ds:schemaRef ds:uri="http://schemas.openxmlformats.org/officeDocument/2006/bibliography"/>
  </ds:schemaRefs>
</ds:datastoreItem>
</file>

<file path=customXml/itemProps2.xml><?xml version="1.0" encoding="utf-8"?>
<ds:datastoreItem xmlns:ds="http://schemas.openxmlformats.org/officeDocument/2006/customXml" ds:itemID="{63987664-30F4-45DC-9581-138440943ED0}">
  <ds:schemaRefs>
    <ds:schemaRef ds:uri="http://schemas.openxmlformats.org/package/2006/metadata/core-properties"/>
    <ds:schemaRef ds:uri="http://schemas.microsoft.com/office/2006/metadata/properties"/>
    <ds:schemaRef ds:uri="d8b085e3-7e19-4c20-8cf8-b5f28b21ab44"/>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 ds:uri="a9c5a02b-a5b5-4199-a1d8-9a5eabb836ed"/>
    <ds:schemaRef ds:uri="http://purl.org/dc/terms/"/>
  </ds:schemaRefs>
</ds:datastoreItem>
</file>

<file path=customXml/itemProps3.xml><?xml version="1.0" encoding="utf-8"?>
<ds:datastoreItem xmlns:ds="http://schemas.openxmlformats.org/officeDocument/2006/customXml" ds:itemID="{1B6A0887-D565-4BFD-B5CD-9276CF124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47176D-13ED-4DF3-9D82-63BEEBB5C7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43</Pages>
  <Words>13121</Words>
  <Characters>74792</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Sydney McLean</dc:creator>
  <cp:lastModifiedBy>Ida Haynes</cp:lastModifiedBy>
  <cp:revision>9</cp:revision>
  <dcterms:created xsi:type="dcterms:W3CDTF">2021-01-12T22:02:00Z</dcterms:created>
  <dcterms:modified xsi:type="dcterms:W3CDTF">2023-11-29T15:18:00Z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